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8D6" w:rsidRDefault="00BB5642">
      <w:pPr>
        <w:spacing w:before="231" w:line="224" w:lineRule="auto"/>
        <w:ind w:left="7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21"/>
          <w:sz w:val="32"/>
          <w:szCs w:val="32"/>
        </w:rPr>
        <w:t>附件</w:t>
      </w:r>
      <w:r>
        <w:rPr>
          <w:rFonts w:ascii="黑体" w:eastAsia="黑体" w:hAnsi="黑体" w:cs="黑体"/>
          <w:b/>
          <w:bCs/>
          <w:spacing w:val="21"/>
          <w:sz w:val="32"/>
          <w:szCs w:val="32"/>
        </w:rPr>
        <w:t>1</w:t>
      </w:r>
    </w:p>
    <w:p w:rsidR="000B58D6" w:rsidRDefault="000B58D6">
      <w:pPr>
        <w:spacing w:line="250" w:lineRule="auto"/>
      </w:pPr>
    </w:p>
    <w:p w:rsidR="000B58D6" w:rsidRDefault="000B58D6">
      <w:pPr>
        <w:spacing w:line="250" w:lineRule="auto"/>
      </w:pPr>
    </w:p>
    <w:p w:rsidR="000B58D6" w:rsidRDefault="00BB5642">
      <w:pPr>
        <w:spacing w:before="146" w:line="220" w:lineRule="auto"/>
        <w:ind w:left="2480" w:right="766" w:hanging="1769"/>
        <w:rPr>
          <w:rFonts w:ascii="宋体" w:eastAsia="宋体" w:hAnsi="宋体" w:cs="宋体"/>
          <w:sz w:val="45"/>
          <w:szCs w:val="45"/>
        </w:rPr>
      </w:pPr>
      <w:r>
        <w:rPr>
          <w:rFonts w:ascii="宋体" w:eastAsia="宋体" w:hAnsi="宋体" w:cs="宋体"/>
          <w:b/>
          <w:bCs/>
          <w:spacing w:val="5"/>
          <w:sz w:val="45"/>
          <w:szCs w:val="45"/>
        </w:rPr>
        <w:t>安徽省社会科学界第十八届</w:t>
      </w:r>
      <w:r>
        <w:rPr>
          <w:rFonts w:ascii="宋体" w:eastAsia="宋体" w:hAnsi="宋体" w:cs="宋体"/>
          <w:b/>
          <w:bCs/>
          <w:spacing w:val="5"/>
          <w:sz w:val="45"/>
          <w:szCs w:val="45"/>
        </w:rPr>
        <w:t>(2023)</w:t>
      </w:r>
      <w:r>
        <w:rPr>
          <w:rFonts w:ascii="宋体" w:eastAsia="宋体" w:hAnsi="宋体" w:cs="宋体"/>
          <w:spacing w:val="9"/>
          <w:sz w:val="45"/>
          <w:szCs w:val="45"/>
        </w:rPr>
        <w:t xml:space="preserve"> </w:t>
      </w:r>
      <w:r>
        <w:rPr>
          <w:rFonts w:ascii="宋体" w:eastAsia="宋体" w:hAnsi="宋体" w:cs="宋体"/>
          <w:b/>
          <w:bCs/>
          <w:spacing w:val="-11"/>
          <w:sz w:val="45"/>
          <w:szCs w:val="45"/>
        </w:rPr>
        <w:t>学术年会选题指南</w:t>
      </w:r>
    </w:p>
    <w:p w:rsidR="000B58D6" w:rsidRDefault="000B58D6">
      <w:pPr>
        <w:spacing w:line="292" w:lineRule="auto"/>
      </w:pPr>
    </w:p>
    <w:p w:rsidR="000B58D6" w:rsidRDefault="000B58D6">
      <w:pPr>
        <w:spacing w:line="293" w:lineRule="auto"/>
      </w:pPr>
    </w:p>
    <w:p w:rsidR="000B58D6" w:rsidRDefault="00BB5642">
      <w:pPr>
        <w:spacing w:before="104" w:line="324" w:lineRule="auto"/>
        <w:ind w:left="74" w:right="16" w:firstLine="62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6"/>
          <w:sz w:val="32"/>
          <w:szCs w:val="32"/>
        </w:rPr>
        <w:t>学术年会设三个专场，年会大会拟于</w:t>
      </w:r>
      <w:r>
        <w:rPr>
          <w:rFonts w:ascii="FangSong" w:eastAsia="FangSong" w:hAnsi="FangSong" w:cs="FangSong"/>
          <w:spacing w:val="6"/>
          <w:sz w:val="32"/>
          <w:szCs w:val="32"/>
        </w:rPr>
        <w:t>12</w:t>
      </w:r>
      <w:r>
        <w:rPr>
          <w:rFonts w:ascii="FangSong" w:eastAsia="FangSong" w:hAnsi="FangSong" w:cs="FangSong"/>
          <w:spacing w:val="27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6"/>
          <w:sz w:val="32"/>
          <w:szCs w:val="32"/>
        </w:rPr>
        <w:t>月中旬在合肥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z w:val="32"/>
          <w:szCs w:val="32"/>
        </w:rPr>
        <w:t>举行，由省社科联主办；三个专场分别由阜阳师范大学、安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3"/>
          <w:sz w:val="32"/>
          <w:szCs w:val="32"/>
        </w:rPr>
        <w:t>徽建筑大学和池州学院承办，拟于</w:t>
      </w:r>
      <w:r>
        <w:rPr>
          <w:rFonts w:ascii="FangSong" w:eastAsia="FangSong" w:hAnsi="FangSong" w:cs="FangSong"/>
          <w:spacing w:val="3"/>
          <w:sz w:val="32"/>
          <w:szCs w:val="32"/>
        </w:rPr>
        <w:t>11</w:t>
      </w:r>
      <w:r>
        <w:rPr>
          <w:rFonts w:ascii="FangSong" w:eastAsia="FangSong" w:hAnsi="FangSong" w:cs="FangSong"/>
          <w:spacing w:val="51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3"/>
          <w:sz w:val="32"/>
          <w:szCs w:val="32"/>
        </w:rPr>
        <w:t>月在承办单位举办。</w:t>
      </w:r>
    </w:p>
    <w:p w:rsidR="000B58D6" w:rsidRDefault="00BB5642">
      <w:pPr>
        <w:spacing w:line="222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t>年会专场选题指南供参考。</w:t>
      </w:r>
    </w:p>
    <w:p w:rsidR="000B58D6" w:rsidRDefault="00BB5642">
      <w:pPr>
        <w:spacing w:before="176" w:line="213" w:lineRule="auto"/>
        <w:ind w:left="709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一、</w:t>
      </w: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“</w:t>
      </w: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坚持团结奋斗，汇聚复兴伟力</w:t>
      </w: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”</w:t>
      </w:r>
      <w:r>
        <w:rPr>
          <w:rFonts w:ascii="黑体" w:eastAsia="黑体" w:hAnsi="黑体" w:cs="黑体"/>
          <w:b/>
          <w:bCs/>
          <w:spacing w:val="-6"/>
          <w:sz w:val="32"/>
          <w:szCs w:val="32"/>
        </w:rPr>
        <w:t>专场</w:t>
      </w:r>
    </w:p>
    <w:p w:rsidR="000B58D6" w:rsidRDefault="00BB5642">
      <w:pPr>
        <w:spacing w:before="195" w:line="566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position w:val="18"/>
          <w:sz w:val="32"/>
          <w:szCs w:val="32"/>
        </w:rPr>
        <w:t>1.</w:t>
      </w:r>
      <w:r>
        <w:rPr>
          <w:rFonts w:ascii="FangSong" w:eastAsia="FangSong" w:hAnsi="FangSong" w:cs="FangSong"/>
          <w:spacing w:val="-2"/>
          <w:position w:val="18"/>
          <w:sz w:val="32"/>
          <w:szCs w:val="32"/>
        </w:rPr>
        <w:t>新时代十年的伟大变革与</w:t>
      </w:r>
      <w:r>
        <w:rPr>
          <w:rFonts w:ascii="FangSong" w:eastAsia="FangSong" w:hAnsi="FangSong" w:cs="FangSong"/>
          <w:spacing w:val="-2"/>
          <w:position w:val="18"/>
          <w:sz w:val="32"/>
          <w:szCs w:val="32"/>
        </w:rPr>
        <w:t>“</w:t>
      </w:r>
      <w:r>
        <w:rPr>
          <w:rFonts w:ascii="FangSong" w:eastAsia="FangSong" w:hAnsi="FangSong" w:cs="FangSong"/>
          <w:spacing w:val="-2"/>
          <w:position w:val="18"/>
          <w:sz w:val="32"/>
          <w:szCs w:val="32"/>
        </w:rPr>
        <w:t>两个确立</w:t>
      </w:r>
      <w:r>
        <w:rPr>
          <w:rFonts w:ascii="FangSong" w:eastAsia="FangSong" w:hAnsi="FangSong" w:cs="FangSong"/>
          <w:spacing w:val="-2"/>
          <w:position w:val="18"/>
          <w:sz w:val="32"/>
          <w:szCs w:val="32"/>
        </w:rPr>
        <w:t>”</w:t>
      </w:r>
      <w:r>
        <w:rPr>
          <w:rFonts w:ascii="FangSong" w:eastAsia="FangSong" w:hAnsi="FangSong" w:cs="FangSong"/>
          <w:spacing w:val="-2"/>
          <w:position w:val="18"/>
          <w:sz w:val="32"/>
          <w:szCs w:val="32"/>
        </w:rPr>
        <w:t>的决定性意义</w:t>
      </w:r>
    </w:p>
    <w:p w:rsidR="000B58D6" w:rsidRDefault="00BB5642">
      <w:pPr>
        <w:spacing w:before="1" w:line="223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研究</w:t>
      </w:r>
    </w:p>
    <w:p w:rsidR="000B58D6" w:rsidRDefault="00BB5642">
      <w:pPr>
        <w:spacing w:before="170" w:line="560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4"/>
          <w:position w:val="17"/>
          <w:sz w:val="32"/>
          <w:szCs w:val="32"/>
        </w:rPr>
        <w:t>2.</w:t>
      </w:r>
      <w:r>
        <w:rPr>
          <w:rFonts w:ascii="FangSong" w:eastAsia="FangSong" w:hAnsi="FangSong" w:cs="FangSong"/>
          <w:spacing w:val="14"/>
          <w:position w:val="17"/>
          <w:sz w:val="32"/>
          <w:szCs w:val="32"/>
        </w:rPr>
        <w:t>习近平新时代中国特色社会主义思想的理论体系与</w:t>
      </w:r>
    </w:p>
    <w:p w:rsidR="000B58D6" w:rsidRDefault="00BB5642">
      <w:pPr>
        <w:spacing w:before="1" w:line="222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"/>
          <w:sz w:val="32"/>
          <w:szCs w:val="32"/>
        </w:rPr>
        <w:t>思想精髓研究</w:t>
      </w:r>
    </w:p>
    <w:p w:rsidR="000B58D6" w:rsidRDefault="00BB5642">
      <w:pPr>
        <w:spacing w:before="174" w:line="562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3"/>
          <w:position w:val="17"/>
          <w:sz w:val="32"/>
          <w:szCs w:val="32"/>
        </w:rPr>
        <w:t>3.</w:t>
      </w:r>
      <w:r>
        <w:rPr>
          <w:rFonts w:ascii="FangSong" w:eastAsia="FangSong" w:hAnsi="FangSong" w:cs="FangSong"/>
          <w:spacing w:val="13"/>
          <w:position w:val="17"/>
          <w:sz w:val="32"/>
          <w:szCs w:val="32"/>
        </w:rPr>
        <w:t>习近平新时代中国特色社会主义思想的世界观和方</w:t>
      </w:r>
    </w:p>
    <w:p w:rsidR="000B58D6" w:rsidRDefault="00BB5642">
      <w:pPr>
        <w:spacing w:before="2" w:line="223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"/>
          <w:sz w:val="32"/>
          <w:szCs w:val="32"/>
        </w:rPr>
        <w:t>法论研究</w:t>
      </w:r>
    </w:p>
    <w:p w:rsidR="000B58D6" w:rsidRDefault="00BB5642">
      <w:pPr>
        <w:spacing w:before="170" w:line="222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4.</w:t>
      </w:r>
      <w:r>
        <w:rPr>
          <w:rFonts w:ascii="FangSong" w:eastAsia="FangSong" w:hAnsi="FangSong" w:cs="FangSong"/>
          <w:spacing w:val="1"/>
          <w:sz w:val="32"/>
          <w:szCs w:val="32"/>
        </w:rPr>
        <w:t>习近平法治思想、强军思想、外交思想专题研究</w:t>
      </w:r>
    </w:p>
    <w:p w:rsidR="000B58D6" w:rsidRDefault="00BB5642">
      <w:pPr>
        <w:spacing w:before="170" w:line="219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</w:rPr>
        <w:t>5.</w:t>
      </w:r>
      <w:r>
        <w:rPr>
          <w:rFonts w:ascii="FangSong" w:eastAsia="FangSong" w:hAnsi="FangSong" w:cs="FangSong"/>
          <w:spacing w:val="-1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6"/>
          <w:sz w:val="32"/>
          <w:szCs w:val="32"/>
        </w:rPr>
        <w:t>“</w:t>
      </w:r>
      <w:r>
        <w:rPr>
          <w:rFonts w:ascii="FangSong" w:eastAsia="FangSong" w:hAnsi="FangSong" w:cs="FangSong"/>
          <w:spacing w:val="-6"/>
          <w:sz w:val="32"/>
          <w:szCs w:val="32"/>
        </w:rPr>
        <w:t>两个结合</w:t>
      </w:r>
      <w:r>
        <w:rPr>
          <w:rFonts w:ascii="FangSong" w:eastAsia="FangSong" w:hAnsi="FangSong" w:cs="FangSong"/>
          <w:spacing w:val="-6"/>
          <w:sz w:val="32"/>
          <w:szCs w:val="32"/>
        </w:rPr>
        <w:t>”</w:t>
      </w:r>
      <w:r>
        <w:rPr>
          <w:rFonts w:ascii="FangSong" w:eastAsia="FangSong" w:hAnsi="FangSong" w:cs="FangSong"/>
          <w:spacing w:val="-6"/>
          <w:sz w:val="32"/>
          <w:szCs w:val="32"/>
        </w:rPr>
        <w:t>的理论逻辑和实践方案研究</w:t>
      </w:r>
    </w:p>
    <w:p w:rsidR="000B58D6" w:rsidRDefault="00BB5642">
      <w:pPr>
        <w:spacing w:before="180" w:line="567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4"/>
          <w:position w:val="18"/>
          <w:sz w:val="32"/>
          <w:szCs w:val="32"/>
        </w:rPr>
        <w:t>6.</w:t>
      </w:r>
      <w:r>
        <w:rPr>
          <w:rFonts w:ascii="FangSong" w:eastAsia="FangSong" w:hAnsi="FangSong" w:cs="FangSong"/>
          <w:spacing w:val="14"/>
          <w:position w:val="18"/>
          <w:sz w:val="32"/>
          <w:szCs w:val="32"/>
        </w:rPr>
        <w:t>马克思主义和中华优秀传统文化存在高度</w:t>
      </w:r>
      <w:r>
        <w:rPr>
          <w:rFonts w:ascii="FangSong" w:eastAsia="FangSong" w:hAnsi="FangSong" w:cs="FangSong"/>
          <w:spacing w:val="13"/>
          <w:position w:val="18"/>
          <w:sz w:val="32"/>
          <w:szCs w:val="32"/>
        </w:rPr>
        <w:t>的契合性</w:t>
      </w:r>
    </w:p>
    <w:p w:rsidR="000B58D6" w:rsidRDefault="00BB5642">
      <w:pPr>
        <w:spacing w:before="2" w:line="223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研究</w:t>
      </w:r>
    </w:p>
    <w:p w:rsidR="000B58D6" w:rsidRDefault="00BB5642">
      <w:pPr>
        <w:spacing w:before="167" w:line="221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7.</w:t>
      </w:r>
      <w:r>
        <w:rPr>
          <w:rFonts w:ascii="FangSong" w:eastAsia="FangSong" w:hAnsi="FangSong" w:cs="FangSong"/>
          <w:spacing w:val="1"/>
          <w:sz w:val="32"/>
          <w:szCs w:val="32"/>
        </w:rPr>
        <w:t>守好马克思主义魂脉和中华优秀传统文化根脉研究</w:t>
      </w:r>
    </w:p>
    <w:p w:rsidR="000B58D6" w:rsidRDefault="00BB5642">
      <w:pPr>
        <w:spacing w:before="178" w:line="561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4"/>
          <w:position w:val="17"/>
          <w:sz w:val="32"/>
          <w:szCs w:val="32"/>
        </w:rPr>
        <w:t>8.</w:t>
      </w:r>
      <w:r>
        <w:rPr>
          <w:rFonts w:ascii="FangSong" w:eastAsia="FangSong" w:hAnsi="FangSong" w:cs="FangSong"/>
          <w:spacing w:val="14"/>
          <w:position w:val="17"/>
          <w:sz w:val="32"/>
          <w:szCs w:val="32"/>
        </w:rPr>
        <w:t>把马克思主义基本原理同中华优秀传统文化相结合</w:t>
      </w:r>
    </w:p>
    <w:p w:rsidR="000B58D6" w:rsidRDefault="00BB5642">
      <w:pPr>
        <w:spacing w:before="1" w:line="222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</w:rPr>
        <w:t>是又一次的思想解放研究</w:t>
      </w:r>
    </w:p>
    <w:p w:rsidR="000B58D6" w:rsidRDefault="00BB5642">
      <w:pPr>
        <w:spacing w:before="172" w:line="221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9.</w:t>
      </w:r>
      <w:r>
        <w:rPr>
          <w:rFonts w:ascii="FangSong" w:eastAsia="FangSong" w:hAnsi="FangSong" w:cs="FangSong"/>
          <w:spacing w:val="1"/>
          <w:sz w:val="32"/>
          <w:szCs w:val="32"/>
        </w:rPr>
        <w:t>新时代新征程中国共产党的使命任务研究</w:t>
      </w:r>
    </w:p>
    <w:p w:rsidR="000B58D6" w:rsidRDefault="000B58D6">
      <w:pPr>
        <w:sectPr w:rsidR="000B58D6">
          <w:footerReference w:type="default" r:id="rId6"/>
          <w:pgSz w:w="11900" w:h="16840"/>
          <w:pgMar w:top="1431" w:right="1701" w:bottom="1029" w:left="1785" w:header="0" w:footer="761" w:gutter="0"/>
          <w:cols w:space="720"/>
        </w:sectPr>
      </w:pPr>
    </w:p>
    <w:p w:rsidR="000B58D6" w:rsidRDefault="00BB5642">
      <w:pPr>
        <w:spacing w:before="298" w:line="566" w:lineRule="exact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21"/>
          <w:position w:val="19"/>
          <w:sz w:val="30"/>
          <w:szCs w:val="30"/>
        </w:rPr>
        <w:lastRenderedPageBreak/>
        <w:t>10.</w:t>
      </w:r>
      <w:r>
        <w:rPr>
          <w:rFonts w:ascii="FangSong" w:eastAsia="FangSong" w:hAnsi="FangSong" w:cs="FangSong"/>
          <w:spacing w:val="-55"/>
          <w:position w:val="19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1"/>
          <w:position w:val="19"/>
          <w:sz w:val="30"/>
          <w:szCs w:val="30"/>
        </w:rPr>
        <w:t>中国式现代化的共同特征、中国特色与本质要求研</w:t>
      </w:r>
    </w:p>
    <w:p w:rsidR="000B58D6" w:rsidRDefault="00BB5642">
      <w:pPr>
        <w:spacing w:before="1" w:line="225" w:lineRule="auto"/>
        <w:ind w:left="6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z w:val="30"/>
          <w:szCs w:val="30"/>
        </w:rPr>
        <w:t>究</w:t>
      </w:r>
    </w:p>
    <w:p w:rsidR="000B58D6" w:rsidRDefault="00BB5642">
      <w:pPr>
        <w:spacing w:before="182" w:line="570" w:lineRule="exact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21"/>
          <w:position w:val="20"/>
          <w:sz w:val="30"/>
          <w:szCs w:val="30"/>
        </w:rPr>
        <w:t>11.</w:t>
      </w:r>
      <w:r>
        <w:rPr>
          <w:rFonts w:ascii="FangSong" w:eastAsia="FangSong" w:hAnsi="FangSong" w:cs="FangSong"/>
          <w:spacing w:val="-55"/>
          <w:position w:val="2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1"/>
          <w:position w:val="20"/>
          <w:sz w:val="30"/>
          <w:szCs w:val="30"/>
        </w:rPr>
        <w:t>中国式现代化的历史逻辑、理论逻辑、实践逻辑研</w:t>
      </w:r>
    </w:p>
    <w:p w:rsidR="000B58D6" w:rsidRDefault="00BB5642">
      <w:pPr>
        <w:spacing w:before="1" w:line="225" w:lineRule="auto"/>
        <w:ind w:left="6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z w:val="30"/>
          <w:szCs w:val="30"/>
        </w:rPr>
        <w:t>究</w:t>
      </w:r>
    </w:p>
    <w:p w:rsidR="000B58D6" w:rsidRDefault="00BB5642">
      <w:pPr>
        <w:spacing w:before="187" w:line="222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5"/>
          <w:sz w:val="30"/>
          <w:szCs w:val="30"/>
        </w:rPr>
        <w:t>12.</w:t>
      </w:r>
      <w:r>
        <w:rPr>
          <w:rFonts w:ascii="FangSong" w:eastAsia="FangSong" w:hAnsi="FangSong" w:cs="FangSong"/>
          <w:spacing w:val="-69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5"/>
          <w:sz w:val="30"/>
          <w:szCs w:val="30"/>
        </w:rPr>
        <w:t>中国式现代化的世界意义与人类文明新形态研究</w:t>
      </w:r>
    </w:p>
    <w:p w:rsidR="000B58D6" w:rsidRDefault="00BB5642">
      <w:pPr>
        <w:spacing w:before="199" w:line="562" w:lineRule="exact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22"/>
          <w:position w:val="19"/>
          <w:sz w:val="30"/>
          <w:szCs w:val="30"/>
        </w:rPr>
        <w:t>13.</w:t>
      </w:r>
      <w:r>
        <w:rPr>
          <w:rFonts w:ascii="FangSong" w:eastAsia="FangSong" w:hAnsi="FangSong" w:cs="FangSong"/>
          <w:spacing w:val="-78"/>
          <w:position w:val="19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2"/>
          <w:position w:val="19"/>
          <w:sz w:val="30"/>
          <w:szCs w:val="30"/>
        </w:rPr>
        <w:t>全面建设社会主义现代化国家重大原则与战略</w:t>
      </w:r>
      <w:r>
        <w:rPr>
          <w:rFonts w:ascii="FangSong" w:eastAsia="FangSong" w:hAnsi="FangSong" w:cs="FangSong"/>
          <w:spacing w:val="21"/>
          <w:position w:val="19"/>
          <w:sz w:val="30"/>
          <w:szCs w:val="30"/>
        </w:rPr>
        <w:t>安排</w:t>
      </w:r>
    </w:p>
    <w:p w:rsidR="000B58D6" w:rsidRDefault="00BB5642">
      <w:pPr>
        <w:spacing w:before="1" w:line="223" w:lineRule="auto"/>
        <w:ind w:left="6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6"/>
          <w:sz w:val="30"/>
          <w:szCs w:val="30"/>
        </w:rPr>
        <w:t>研究</w:t>
      </w:r>
    </w:p>
    <w:p w:rsidR="000B58D6" w:rsidRDefault="00BB5642">
      <w:pPr>
        <w:spacing w:before="196" w:line="283" w:lineRule="auto"/>
        <w:ind w:left="704" w:right="275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2"/>
          <w:sz w:val="30"/>
          <w:szCs w:val="30"/>
        </w:rPr>
        <w:t>14.</w:t>
      </w:r>
      <w:r>
        <w:rPr>
          <w:rFonts w:ascii="FangSong" w:eastAsia="FangSong" w:hAnsi="FangSong" w:cs="FangSong"/>
          <w:spacing w:val="-63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2"/>
          <w:sz w:val="30"/>
          <w:szCs w:val="30"/>
        </w:rPr>
        <w:t>区域现代化与中国式现代化研究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7"/>
          <w:sz w:val="30"/>
          <w:szCs w:val="30"/>
        </w:rPr>
        <w:t>15.</w:t>
      </w:r>
      <w:r>
        <w:rPr>
          <w:rFonts w:ascii="FangSong" w:eastAsia="FangSong" w:hAnsi="FangSong" w:cs="FangSong"/>
          <w:spacing w:val="17"/>
          <w:sz w:val="30"/>
          <w:szCs w:val="30"/>
        </w:rPr>
        <w:t>新时代新征程坚持团结奋斗研究</w:t>
      </w:r>
    </w:p>
    <w:p w:rsidR="000B58D6" w:rsidRDefault="00BB5642">
      <w:pPr>
        <w:spacing w:before="200" w:line="281" w:lineRule="auto"/>
        <w:ind w:left="704" w:right="242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3"/>
          <w:sz w:val="30"/>
          <w:szCs w:val="30"/>
        </w:rPr>
        <w:t>16.</w:t>
      </w:r>
      <w:r>
        <w:rPr>
          <w:rFonts w:ascii="FangSong" w:eastAsia="FangSong" w:hAnsi="FangSong" w:cs="FangSong"/>
          <w:spacing w:val="-63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3"/>
          <w:sz w:val="30"/>
          <w:szCs w:val="30"/>
        </w:rPr>
        <w:t>全过程人民民主的理论与实践研究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8"/>
          <w:sz w:val="30"/>
          <w:szCs w:val="30"/>
        </w:rPr>
        <w:t>17.</w:t>
      </w:r>
      <w:r>
        <w:rPr>
          <w:rFonts w:ascii="FangSong" w:eastAsia="FangSong" w:hAnsi="FangSong" w:cs="FangSong"/>
          <w:spacing w:val="18"/>
          <w:sz w:val="30"/>
          <w:szCs w:val="30"/>
        </w:rPr>
        <w:t>完善大统战工作格局研究</w:t>
      </w:r>
    </w:p>
    <w:p w:rsidR="000B58D6" w:rsidRDefault="00BB5642">
      <w:pPr>
        <w:spacing w:before="202" w:line="220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6"/>
          <w:sz w:val="30"/>
          <w:szCs w:val="30"/>
        </w:rPr>
        <w:t>18.</w:t>
      </w:r>
      <w:r>
        <w:rPr>
          <w:rFonts w:ascii="FangSong" w:eastAsia="FangSong" w:hAnsi="FangSong" w:cs="FangSong"/>
          <w:spacing w:val="-87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6"/>
          <w:sz w:val="30"/>
          <w:szCs w:val="30"/>
        </w:rPr>
        <w:t>安徽</w:t>
      </w:r>
      <w:r>
        <w:rPr>
          <w:rFonts w:ascii="FangSong" w:eastAsia="FangSong" w:hAnsi="FangSong" w:cs="FangSong"/>
          <w:spacing w:val="16"/>
          <w:sz w:val="30"/>
          <w:szCs w:val="30"/>
        </w:rPr>
        <w:t>“</w:t>
      </w:r>
      <w:r>
        <w:rPr>
          <w:rFonts w:ascii="FangSong" w:eastAsia="FangSong" w:hAnsi="FangSong" w:cs="FangSong"/>
          <w:spacing w:val="16"/>
          <w:sz w:val="30"/>
          <w:szCs w:val="30"/>
        </w:rPr>
        <w:t>创优营商环境为企服务</w:t>
      </w:r>
      <w:r>
        <w:rPr>
          <w:rFonts w:ascii="FangSong" w:eastAsia="FangSong" w:hAnsi="FangSong" w:cs="FangSong"/>
          <w:spacing w:val="16"/>
          <w:sz w:val="30"/>
          <w:szCs w:val="30"/>
        </w:rPr>
        <w:t>”</w:t>
      </w:r>
      <w:r>
        <w:rPr>
          <w:rFonts w:ascii="FangSong" w:eastAsia="FangSong" w:hAnsi="FangSong" w:cs="FangSong"/>
          <w:spacing w:val="16"/>
          <w:sz w:val="30"/>
          <w:szCs w:val="30"/>
        </w:rPr>
        <w:t>工作机制研究</w:t>
      </w:r>
    </w:p>
    <w:p w:rsidR="000B58D6" w:rsidRDefault="00BB5642">
      <w:pPr>
        <w:spacing w:before="207" w:line="222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4"/>
          <w:sz w:val="30"/>
          <w:szCs w:val="30"/>
        </w:rPr>
        <w:t>19.</w:t>
      </w:r>
      <w:r>
        <w:rPr>
          <w:rFonts w:ascii="FangSong" w:eastAsia="FangSong" w:hAnsi="FangSong" w:cs="FangSong"/>
          <w:spacing w:val="-85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4"/>
          <w:sz w:val="30"/>
          <w:szCs w:val="30"/>
        </w:rPr>
        <w:t>法治建设与营商环境研究</w:t>
      </w:r>
    </w:p>
    <w:p w:rsidR="000B58D6" w:rsidRDefault="00BB5642">
      <w:pPr>
        <w:spacing w:before="197" w:line="222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7"/>
          <w:sz w:val="30"/>
          <w:szCs w:val="30"/>
        </w:rPr>
        <w:t>20.</w:t>
      </w:r>
      <w:r>
        <w:rPr>
          <w:rFonts w:ascii="FangSong" w:eastAsia="FangSong" w:hAnsi="FangSong" w:cs="FangSong"/>
          <w:spacing w:val="-80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7"/>
          <w:sz w:val="30"/>
          <w:szCs w:val="30"/>
        </w:rPr>
        <w:t>长三角区域协同治理与协调立法体制机制研究</w:t>
      </w:r>
    </w:p>
    <w:p w:rsidR="000B58D6" w:rsidRDefault="00BB5642">
      <w:pPr>
        <w:spacing w:before="198" w:line="221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6"/>
          <w:sz w:val="30"/>
          <w:szCs w:val="30"/>
        </w:rPr>
        <w:t>21.</w:t>
      </w:r>
      <w:r>
        <w:rPr>
          <w:rFonts w:ascii="FangSong" w:eastAsia="FangSong" w:hAnsi="FangSong" w:cs="FangSong"/>
          <w:spacing w:val="-83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6"/>
          <w:sz w:val="30"/>
          <w:szCs w:val="30"/>
        </w:rPr>
        <w:t>数字经济时代的网络治理法治化研究</w:t>
      </w:r>
    </w:p>
    <w:p w:rsidR="000B58D6" w:rsidRDefault="00BB5642">
      <w:pPr>
        <w:spacing w:before="202" w:line="222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6"/>
          <w:sz w:val="30"/>
          <w:szCs w:val="30"/>
        </w:rPr>
        <w:t>22.</w:t>
      </w:r>
      <w:r>
        <w:rPr>
          <w:rFonts w:ascii="FangSong" w:eastAsia="FangSong" w:hAnsi="FangSong" w:cs="FangSong"/>
          <w:spacing w:val="-85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6"/>
          <w:sz w:val="30"/>
          <w:szCs w:val="30"/>
        </w:rPr>
        <w:t>人工智能伦理风险与应对研究</w:t>
      </w:r>
    </w:p>
    <w:p w:rsidR="000B58D6" w:rsidRDefault="00BB5642">
      <w:pPr>
        <w:spacing w:before="201" w:line="222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4"/>
          <w:sz w:val="30"/>
          <w:szCs w:val="30"/>
        </w:rPr>
        <w:t>23.</w:t>
      </w:r>
      <w:r>
        <w:rPr>
          <w:rFonts w:ascii="FangSong" w:eastAsia="FangSong" w:hAnsi="FangSong" w:cs="FangSong"/>
          <w:spacing w:val="-41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4"/>
          <w:sz w:val="30"/>
          <w:szCs w:val="30"/>
        </w:rPr>
        <w:t>中国参与全球治理的法律路径研究</w:t>
      </w:r>
    </w:p>
    <w:p w:rsidR="000B58D6" w:rsidRDefault="00BB5642">
      <w:pPr>
        <w:spacing w:before="196" w:line="221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6"/>
          <w:sz w:val="30"/>
          <w:szCs w:val="30"/>
        </w:rPr>
        <w:t>24.</w:t>
      </w:r>
      <w:r>
        <w:rPr>
          <w:rFonts w:ascii="FangSong" w:eastAsia="FangSong" w:hAnsi="FangSong" w:cs="FangSong"/>
          <w:spacing w:val="-7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6"/>
          <w:sz w:val="30"/>
          <w:szCs w:val="30"/>
        </w:rPr>
        <w:t>新时代公共安全应急框架体</w:t>
      </w:r>
      <w:bookmarkStart w:id="0" w:name="_GoBack"/>
      <w:bookmarkEnd w:id="0"/>
      <w:r>
        <w:rPr>
          <w:rFonts w:ascii="FangSong" w:eastAsia="FangSong" w:hAnsi="FangSong" w:cs="FangSong"/>
          <w:spacing w:val="16"/>
          <w:sz w:val="30"/>
          <w:szCs w:val="30"/>
        </w:rPr>
        <w:t>系研究</w:t>
      </w:r>
    </w:p>
    <w:p w:rsidR="000B58D6" w:rsidRDefault="00BB5642">
      <w:pPr>
        <w:spacing w:before="201" w:line="221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4"/>
          <w:sz w:val="30"/>
          <w:szCs w:val="30"/>
        </w:rPr>
        <w:t>25.</w:t>
      </w:r>
      <w:r>
        <w:rPr>
          <w:rFonts w:ascii="FangSong" w:eastAsia="FangSong" w:hAnsi="FangSong" w:cs="FangSong"/>
          <w:spacing w:val="-41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4"/>
          <w:sz w:val="30"/>
          <w:szCs w:val="30"/>
        </w:rPr>
        <w:t>以新安全格局保障新发展格局研究</w:t>
      </w:r>
    </w:p>
    <w:p w:rsidR="000B58D6" w:rsidRDefault="00BB5642">
      <w:pPr>
        <w:spacing w:before="202" w:line="222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5"/>
          <w:sz w:val="30"/>
          <w:szCs w:val="30"/>
        </w:rPr>
        <w:t>26.</w:t>
      </w:r>
      <w:r>
        <w:rPr>
          <w:rFonts w:ascii="FangSong" w:eastAsia="FangSong" w:hAnsi="FangSong" w:cs="FangSong"/>
          <w:spacing w:val="-59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5"/>
          <w:sz w:val="30"/>
          <w:szCs w:val="30"/>
        </w:rPr>
        <w:t>贯彻总体国家安全观体制机制研究</w:t>
      </w:r>
    </w:p>
    <w:p w:rsidR="000B58D6" w:rsidRDefault="00BB5642">
      <w:pPr>
        <w:spacing w:before="199" w:line="222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5"/>
          <w:sz w:val="30"/>
          <w:szCs w:val="30"/>
        </w:rPr>
        <w:t>27.</w:t>
      </w:r>
      <w:r>
        <w:rPr>
          <w:rFonts w:ascii="FangSong" w:eastAsia="FangSong" w:hAnsi="FangSong" w:cs="FangSong"/>
          <w:spacing w:val="-49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5"/>
          <w:sz w:val="30"/>
          <w:szCs w:val="30"/>
        </w:rPr>
        <w:t>乡村振兴中的组织建设与有效治理研究</w:t>
      </w:r>
    </w:p>
    <w:p w:rsidR="000B58D6" w:rsidRDefault="00BB5642">
      <w:pPr>
        <w:spacing w:before="201" w:line="282" w:lineRule="auto"/>
        <w:ind w:left="704" w:right="172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1"/>
          <w:sz w:val="30"/>
          <w:szCs w:val="30"/>
        </w:rPr>
        <w:t>28.</w:t>
      </w:r>
      <w:r>
        <w:rPr>
          <w:rFonts w:ascii="FangSong" w:eastAsia="FangSong" w:hAnsi="FangSong" w:cs="FangSong"/>
          <w:spacing w:val="-7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1"/>
          <w:sz w:val="30"/>
          <w:szCs w:val="30"/>
        </w:rPr>
        <w:t>坚持和完善</w:t>
      </w:r>
      <w:r>
        <w:rPr>
          <w:rFonts w:ascii="FangSong" w:eastAsia="FangSong" w:hAnsi="FangSong" w:cs="FangSong"/>
          <w:spacing w:val="11"/>
          <w:sz w:val="30"/>
          <w:szCs w:val="30"/>
        </w:rPr>
        <w:t>“</w:t>
      </w:r>
      <w:r>
        <w:rPr>
          <w:rFonts w:ascii="FangSong" w:eastAsia="FangSong" w:hAnsi="FangSong" w:cs="FangSong"/>
          <w:spacing w:val="-101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1"/>
          <w:sz w:val="30"/>
          <w:szCs w:val="30"/>
        </w:rPr>
        <w:t>一</w:t>
      </w:r>
      <w:r>
        <w:rPr>
          <w:rFonts w:ascii="FangSong" w:eastAsia="FangSong" w:hAnsi="FangSong" w:cs="FangSong"/>
          <w:spacing w:val="-72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1"/>
          <w:sz w:val="30"/>
          <w:szCs w:val="30"/>
        </w:rPr>
        <w:t>国两制</w:t>
      </w:r>
      <w:r>
        <w:rPr>
          <w:rFonts w:ascii="FangSong" w:eastAsia="FangSong" w:hAnsi="FangSong" w:cs="FangSong"/>
          <w:spacing w:val="11"/>
          <w:sz w:val="30"/>
          <w:szCs w:val="30"/>
        </w:rPr>
        <w:t>”</w:t>
      </w:r>
      <w:r>
        <w:rPr>
          <w:rFonts w:ascii="FangSong" w:eastAsia="FangSong" w:hAnsi="FangSong" w:cs="FangSong"/>
          <w:spacing w:val="11"/>
          <w:sz w:val="30"/>
          <w:szCs w:val="30"/>
        </w:rPr>
        <w:t>制度体系研究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0"/>
          <w:sz w:val="30"/>
          <w:szCs w:val="30"/>
        </w:rPr>
        <w:t>29.</w:t>
      </w:r>
      <w:r>
        <w:rPr>
          <w:rFonts w:ascii="FangSong" w:eastAsia="FangSong" w:hAnsi="FangSong" w:cs="FangSong"/>
          <w:spacing w:val="20"/>
          <w:sz w:val="30"/>
          <w:szCs w:val="30"/>
        </w:rPr>
        <w:t>全球治理与人类命运共同体研究</w:t>
      </w:r>
    </w:p>
    <w:p w:rsidR="000B58D6" w:rsidRDefault="00BB5642">
      <w:pPr>
        <w:spacing w:before="274" w:line="222" w:lineRule="auto"/>
        <w:ind w:left="70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23"/>
          <w:sz w:val="30"/>
          <w:szCs w:val="30"/>
        </w:rPr>
        <w:t>30.</w:t>
      </w:r>
      <w:r>
        <w:rPr>
          <w:rFonts w:ascii="FangSong" w:eastAsia="FangSong" w:hAnsi="FangSong" w:cs="FangSong"/>
          <w:spacing w:val="-7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3"/>
          <w:sz w:val="30"/>
          <w:szCs w:val="30"/>
        </w:rPr>
        <w:t>坚定不移全面从严治党，深入推进新时代党的建设</w:t>
      </w:r>
    </w:p>
    <w:p w:rsidR="000B58D6" w:rsidRDefault="000B58D6">
      <w:pPr>
        <w:sectPr w:rsidR="000B58D6">
          <w:footerReference w:type="default" r:id="rId7"/>
          <w:pgSz w:w="11900" w:h="16840"/>
          <w:pgMar w:top="1431" w:right="1709" w:bottom="988" w:left="1785" w:header="0" w:footer="692" w:gutter="0"/>
          <w:cols w:space="720"/>
        </w:sectPr>
      </w:pPr>
    </w:p>
    <w:p w:rsidR="000B58D6" w:rsidRDefault="00BB5642">
      <w:pPr>
        <w:spacing w:before="286" w:line="221" w:lineRule="auto"/>
        <w:ind w:left="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lastRenderedPageBreak/>
        <w:t>新的伟大工程研究</w:t>
      </w:r>
    </w:p>
    <w:p w:rsidR="000B58D6" w:rsidRDefault="00BB5642">
      <w:pPr>
        <w:spacing w:before="181" w:line="616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position w:val="22"/>
          <w:sz w:val="31"/>
          <w:szCs w:val="31"/>
        </w:rPr>
        <w:t>31.</w:t>
      </w:r>
      <w:r>
        <w:rPr>
          <w:rFonts w:ascii="FangSong" w:eastAsia="FangSong" w:hAnsi="FangSong" w:cs="FangSong"/>
          <w:spacing w:val="9"/>
          <w:position w:val="22"/>
          <w:sz w:val="31"/>
          <w:szCs w:val="31"/>
        </w:rPr>
        <w:t>新时代新征程始终坚持</w:t>
      </w:r>
      <w:r>
        <w:rPr>
          <w:rFonts w:ascii="FangSong" w:eastAsia="FangSong" w:hAnsi="FangSong" w:cs="FangSong"/>
          <w:spacing w:val="9"/>
          <w:position w:val="22"/>
          <w:sz w:val="31"/>
          <w:szCs w:val="31"/>
        </w:rPr>
        <w:t>“</w:t>
      </w:r>
      <w:r>
        <w:rPr>
          <w:rFonts w:ascii="FangSong" w:eastAsia="FangSong" w:hAnsi="FangSong" w:cs="FangSong"/>
          <w:spacing w:val="9"/>
          <w:position w:val="22"/>
          <w:sz w:val="31"/>
          <w:szCs w:val="31"/>
        </w:rPr>
        <w:t>三个务必</w:t>
      </w:r>
      <w:r>
        <w:rPr>
          <w:rFonts w:ascii="FangSong" w:eastAsia="FangSong" w:hAnsi="FangSong" w:cs="FangSong"/>
          <w:spacing w:val="9"/>
          <w:position w:val="22"/>
          <w:sz w:val="31"/>
          <w:szCs w:val="31"/>
        </w:rPr>
        <w:t>”</w:t>
      </w:r>
      <w:r>
        <w:rPr>
          <w:rFonts w:ascii="FangSong" w:eastAsia="FangSong" w:hAnsi="FangSong" w:cs="FangSong"/>
          <w:spacing w:val="9"/>
          <w:position w:val="22"/>
          <w:sz w:val="31"/>
          <w:szCs w:val="31"/>
        </w:rPr>
        <w:t>研究</w:t>
      </w:r>
    </w:p>
    <w:p w:rsidR="000B58D6" w:rsidRDefault="00BB5642">
      <w:pPr>
        <w:spacing w:line="220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</w:rPr>
        <w:t>32.</w:t>
      </w:r>
      <w:r>
        <w:rPr>
          <w:rFonts w:ascii="FangSong" w:eastAsia="FangSong" w:hAnsi="FangSong" w:cs="FangSong"/>
          <w:spacing w:val="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“</w:t>
      </w:r>
      <w:r>
        <w:rPr>
          <w:rFonts w:ascii="FangSong" w:eastAsia="FangSong" w:hAnsi="FangSong" w:cs="FangSong"/>
          <w:spacing w:val="1"/>
          <w:sz w:val="31"/>
          <w:szCs w:val="31"/>
        </w:rPr>
        <w:t>五个必由之路</w:t>
      </w:r>
      <w:r>
        <w:rPr>
          <w:rFonts w:ascii="FangSong" w:eastAsia="FangSong" w:hAnsi="FangSong" w:cs="FangSong"/>
          <w:spacing w:val="1"/>
          <w:sz w:val="31"/>
          <w:szCs w:val="31"/>
        </w:rPr>
        <w:t>”</w:t>
      </w:r>
      <w:r>
        <w:rPr>
          <w:rFonts w:ascii="FangSong" w:eastAsia="FangSong" w:hAnsi="FangSong" w:cs="FangSong"/>
          <w:spacing w:val="1"/>
          <w:sz w:val="31"/>
          <w:szCs w:val="31"/>
        </w:rPr>
        <w:t>规律性认识研究</w:t>
      </w:r>
    </w:p>
    <w:p w:rsidR="000B58D6" w:rsidRDefault="00BB5642">
      <w:pPr>
        <w:spacing w:before="249" w:line="219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33.</w:t>
      </w:r>
      <w:r>
        <w:rPr>
          <w:rFonts w:ascii="FangSong" w:eastAsia="FangSong" w:hAnsi="FangSong" w:cs="FangSong"/>
          <w:spacing w:val="9"/>
          <w:sz w:val="31"/>
          <w:szCs w:val="31"/>
        </w:rPr>
        <w:t>在全党大兴调查研究</w:t>
      </w:r>
    </w:p>
    <w:p w:rsidR="000B58D6" w:rsidRDefault="00BB5642">
      <w:pPr>
        <w:spacing w:before="93" w:line="220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34.</w:t>
      </w:r>
      <w:r>
        <w:rPr>
          <w:rFonts w:ascii="FangSong" w:eastAsia="FangSong" w:hAnsi="FangSong" w:cs="FangSong"/>
          <w:spacing w:val="9"/>
          <w:sz w:val="31"/>
          <w:szCs w:val="31"/>
        </w:rPr>
        <w:t>弘扬</w:t>
      </w:r>
      <w:r>
        <w:rPr>
          <w:rFonts w:ascii="FangSong" w:eastAsia="FangSong" w:hAnsi="FangSong" w:cs="FangSong"/>
          <w:spacing w:val="9"/>
          <w:sz w:val="31"/>
          <w:szCs w:val="31"/>
        </w:rPr>
        <w:t>“</w:t>
      </w:r>
      <w:r>
        <w:rPr>
          <w:rFonts w:ascii="FangSong" w:eastAsia="FangSong" w:hAnsi="FangSong" w:cs="FangSong"/>
          <w:spacing w:val="9"/>
          <w:sz w:val="31"/>
          <w:szCs w:val="31"/>
        </w:rPr>
        <w:t>三严三实</w:t>
      </w:r>
      <w:r>
        <w:rPr>
          <w:rFonts w:ascii="FangSong" w:eastAsia="FangSong" w:hAnsi="FangSong" w:cs="FangSong"/>
          <w:spacing w:val="9"/>
          <w:sz w:val="31"/>
          <w:szCs w:val="31"/>
        </w:rPr>
        <w:t>”</w:t>
      </w:r>
      <w:r>
        <w:rPr>
          <w:rFonts w:ascii="FangSong" w:eastAsia="FangSong" w:hAnsi="FangSong" w:cs="FangSong"/>
          <w:spacing w:val="9"/>
          <w:sz w:val="31"/>
          <w:szCs w:val="31"/>
        </w:rPr>
        <w:t>作风研究</w:t>
      </w:r>
    </w:p>
    <w:p w:rsidR="000B58D6" w:rsidRDefault="00BB5642">
      <w:pPr>
        <w:spacing w:before="199" w:line="565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position w:val="19"/>
          <w:sz w:val="31"/>
          <w:szCs w:val="31"/>
        </w:rPr>
        <w:t>35.</w:t>
      </w:r>
      <w:r>
        <w:rPr>
          <w:rFonts w:ascii="FangSong" w:eastAsia="FangSong" w:hAnsi="FangSong" w:cs="FangSong"/>
          <w:spacing w:val="-82"/>
          <w:position w:val="1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position w:val="19"/>
          <w:sz w:val="31"/>
          <w:szCs w:val="31"/>
        </w:rPr>
        <w:t>中国式现代化在安徽的生动实践研究</w:t>
      </w:r>
    </w:p>
    <w:p w:rsidR="000B58D6" w:rsidRDefault="00BB5642">
      <w:pPr>
        <w:spacing w:line="222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4"/>
          <w:sz w:val="31"/>
          <w:szCs w:val="31"/>
        </w:rPr>
        <w:t>36.</w:t>
      </w:r>
      <w:r>
        <w:rPr>
          <w:rFonts w:ascii="FangSong" w:eastAsia="FangSong" w:hAnsi="FangSong" w:cs="FangSong"/>
          <w:spacing w:val="-7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安徽持续深化</w:t>
      </w:r>
      <w:r>
        <w:rPr>
          <w:rFonts w:ascii="FangSong" w:eastAsia="FangSong" w:hAnsi="FangSong" w:cs="FangSong"/>
          <w:spacing w:val="4"/>
          <w:sz w:val="31"/>
          <w:szCs w:val="31"/>
        </w:rPr>
        <w:t>“</w:t>
      </w:r>
      <w:r>
        <w:rPr>
          <w:rFonts w:ascii="FangSong" w:eastAsia="FangSong" w:hAnsi="FangSong" w:cs="FangSong"/>
          <w:spacing w:val="-1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一改两为</w:t>
      </w:r>
      <w:r>
        <w:rPr>
          <w:rFonts w:ascii="FangSong" w:eastAsia="FangSong" w:hAnsi="FangSong" w:cs="FangSong"/>
          <w:spacing w:val="4"/>
          <w:sz w:val="31"/>
          <w:szCs w:val="31"/>
        </w:rPr>
        <w:t>”</w:t>
      </w:r>
      <w:r>
        <w:rPr>
          <w:rFonts w:ascii="FangSong" w:eastAsia="FangSong" w:hAnsi="FangSong" w:cs="FangSong"/>
          <w:spacing w:val="4"/>
          <w:sz w:val="31"/>
          <w:szCs w:val="31"/>
        </w:rPr>
        <w:t>研究</w:t>
      </w:r>
    </w:p>
    <w:p w:rsidR="000B58D6" w:rsidRDefault="00BB5642">
      <w:pPr>
        <w:spacing w:before="187" w:line="222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37.</w:t>
      </w:r>
      <w:r>
        <w:rPr>
          <w:rFonts w:ascii="FangSong" w:eastAsia="FangSong" w:hAnsi="FangSong" w:cs="FangSong"/>
          <w:spacing w:val="9"/>
          <w:sz w:val="31"/>
          <w:szCs w:val="31"/>
        </w:rPr>
        <w:t>推动安徽市域社会治理现代化研究</w:t>
      </w:r>
    </w:p>
    <w:p w:rsidR="000B58D6" w:rsidRDefault="00BB5642">
      <w:pPr>
        <w:spacing w:before="183" w:line="570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7"/>
          <w:position w:val="19"/>
          <w:sz w:val="31"/>
          <w:szCs w:val="31"/>
        </w:rPr>
        <w:t>38.</w:t>
      </w:r>
      <w:r>
        <w:rPr>
          <w:rFonts w:ascii="FangSong" w:eastAsia="FangSong" w:hAnsi="FangSong" w:cs="FangSong"/>
          <w:spacing w:val="17"/>
          <w:position w:val="19"/>
          <w:sz w:val="31"/>
          <w:szCs w:val="31"/>
        </w:rPr>
        <w:t>健全</w:t>
      </w:r>
      <w:r>
        <w:rPr>
          <w:rFonts w:ascii="FangSong" w:eastAsia="FangSong" w:hAnsi="FangSong" w:cs="FangSong"/>
          <w:spacing w:val="17"/>
          <w:position w:val="19"/>
          <w:sz w:val="31"/>
          <w:szCs w:val="31"/>
        </w:rPr>
        <w:t>“</w:t>
      </w:r>
      <w:r>
        <w:rPr>
          <w:rFonts w:ascii="FangSong" w:eastAsia="FangSong" w:hAnsi="FangSong" w:cs="FangSong"/>
          <w:spacing w:val="17"/>
          <w:position w:val="19"/>
          <w:sz w:val="31"/>
          <w:szCs w:val="31"/>
        </w:rPr>
        <w:t>民声呼应</w:t>
      </w:r>
      <w:r>
        <w:rPr>
          <w:rFonts w:ascii="FangSong" w:eastAsia="FangSong" w:hAnsi="FangSong" w:cs="FangSong"/>
          <w:spacing w:val="17"/>
          <w:position w:val="19"/>
          <w:sz w:val="31"/>
          <w:szCs w:val="31"/>
        </w:rPr>
        <w:t>”</w:t>
      </w:r>
      <w:r>
        <w:rPr>
          <w:rFonts w:ascii="FangSong" w:eastAsia="FangSong" w:hAnsi="FangSong" w:cs="FangSong"/>
          <w:spacing w:val="17"/>
          <w:position w:val="19"/>
          <w:sz w:val="31"/>
          <w:szCs w:val="31"/>
        </w:rPr>
        <w:t>工作平台、制度、机制、体系研</w:t>
      </w:r>
    </w:p>
    <w:p w:rsidR="000B58D6" w:rsidRDefault="00BB5642">
      <w:pPr>
        <w:spacing w:before="2" w:line="225" w:lineRule="auto"/>
        <w:ind w:left="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z w:val="31"/>
          <w:szCs w:val="31"/>
        </w:rPr>
        <w:t>究</w:t>
      </w:r>
    </w:p>
    <w:p w:rsidR="000B58D6" w:rsidRDefault="00BB5642">
      <w:pPr>
        <w:spacing w:before="169" w:line="552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position w:val="17"/>
          <w:sz w:val="31"/>
          <w:szCs w:val="31"/>
        </w:rPr>
        <w:t>39.</w:t>
      </w:r>
      <w:r>
        <w:rPr>
          <w:rFonts w:ascii="FangSong" w:eastAsia="FangSong" w:hAnsi="FangSong" w:cs="FangSong"/>
          <w:spacing w:val="10"/>
          <w:position w:val="17"/>
          <w:sz w:val="31"/>
          <w:szCs w:val="31"/>
        </w:rPr>
        <w:t>安徽构建多层次、多样化分类养老服务体系</w:t>
      </w:r>
      <w:r>
        <w:rPr>
          <w:rFonts w:ascii="FangSong" w:eastAsia="FangSong" w:hAnsi="FangSong" w:cs="FangSong"/>
          <w:spacing w:val="9"/>
          <w:position w:val="17"/>
          <w:sz w:val="31"/>
          <w:szCs w:val="31"/>
        </w:rPr>
        <w:t>研究</w:t>
      </w:r>
    </w:p>
    <w:p w:rsidR="000B58D6" w:rsidRDefault="00BB5642">
      <w:pPr>
        <w:spacing w:line="220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40.</w:t>
      </w:r>
      <w:r>
        <w:rPr>
          <w:rFonts w:ascii="FangSong" w:eastAsia="FangSong" w:hAnsi="FangSong" w:cs="FangSong"/>
          <w:spacing w:val="9"/>
          <w:sz w:val="31"/>
          <w:szCs w:val="31"/>
        </w:rPr>
        <w:t>桐城市</w:t>
      </w:r>
      <w:r>
        <w:rPr>
          <w:rFonts w:ascii="FangSong" w:eastAsia="FangSong" w:hAnsi="FangSong" w:cs="FangSong"/>
          <w:spacing w:val="9"/>
          <w:sz w:val="31"/>
          <w:szCs w:val="31"/>
        </w:rPr>
        <w:t>“</w:t>
      </w:r>
      <w:r>
        <w:rPr>
          <w:rFonts w:ascii="FangSong" w:eastAsia="FangSong" w:hAnsi="FangSong" w:cs="FangSong"/>
          <w:spacing w:val="9"/>
          <w:sz w:val="31"/>
          <w:szCs w:val="31"/>
        </w:rPr>
        <w:t>新时代六尺巷工作法</w:t>
      </w:r>
      <w:r>
        <w:rPr>
          <w:rFonts w:ascii="FangSong" w:eastAsia="FangSong" w:hAnsi="FangSong" w:cs="FangSong"/>
          <w:spacing w:val="9"/>
          <w:sz w:val="31"/>
          <w:szCs w:val="31"/>
        </w:rPr>
        <w:t>”</w:t>
      </w:r>
      <w:r>
        <w:rPr>
          <w:rFonts w:ascii="FangSong" w:eastAsia="FangSong" w:hAnsi="FangSong" w:cs="FangSong"/>
          <w:spacing w:val="9"/>
          <w:sz w:val="31"/>
          <w:szCs w:val="31"/>
        </w:rPr>
        <w:t>研究</w:t>
      </w:r>
    </w:p>
    <w:p w:rsidR="000B58D6" w:rsidRDefault="00BB5642">
      <w:pPr>
        <w:spacing w:before="189" w:line="351" w:lineRule="auto"/>
        <w:ind w:left="84" w:right="40" w:firstLine="60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本专场由阜阳师范大学社科联承担学术组织工作。联系</w:t>
      </w:r>
      <w:r>
        <w:rPr>
          <w:rFonts w:ascii="FangSong" w:eastAsia="FangSong" w:hAnsi="FangSong" w:cs="FangSong"/>
          <w:spacing w:val="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人</w:t>
      </w:r>
      <w:r>
        <w:rPr>
          <w:rFonts w:ascii="FangSong" w:eastAsia="FangSong" w:hAnsi="FangSong" w:cs="FangSong"/>
          <w:spacing w:val="5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：</w:t>
      </w:r>
      <w:r>
        <w:rPr>
          <w:rFonts w:ascii="FangSong" w:eastAsia="FangSong" w:hAnsi="FangSong" w:cs="FangSong"/>
          <w:spacing w:val="-3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杨</w:t>
      </w:r>
      <w:r>
        <w:rPr>
          <w:rFonts w:ascii="FangSong" w:eastAsia="FangSong" w:hAnsi="FangSong" w:cs="FangSong"/>
          <w:spacing w:val="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楠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楠</w:t>
      </w:r>
      <w:r>
        <w:rPr>
          <w:rFonts w:ascii="FangSong" w:eastAsia="FangSong" w:hAnsi="FangSong" w:cs="FangSong"/>
          <w:spacing w:val="3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；</w:t>
      </w:r>
      <w:r>
        <w:rPr>
          <w:rFonts w:ascii="FangSong" w:eastAsia="FangSong" w:hAnsi="FangSong" w:cs="FangSong"/>
          <w:spacing w:val="-4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邮</w:t>
      </w:r>
      <w:r>
        <w:rPr>
          <w:rFonts w:ascii="FangSong" w:eastAsia="FangSong" w:hAnsi="FangSong" w:cs="FangSong"/>
          <w:spacing w:val="2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箱</w:t>
      </w:r>
      <w:r>
        <w:rPr>
          <w:rFonts w:ascii="FangSong" w:eastAsia="FangSong" w:hAnsi="FangSong" w:cs="FangSong"/>
          <w:spacing w:val="3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：</w:t>
      </w:r>
      <w:r>
        <w:rPr>
          <w:rFonts w:ascii="FangSong" w:eastAsia="FangSong" w:hAnsi="FangSong" w:cs="FangSong"/>
          <w:spacing w:val="-8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2469652201@</w:t>
      </w:r>
      <w:r>
        <w:rPr>
          <w:rFonts w:ascii="FangSong" w:eastAsia="FangSong" w:hAnsi="FangSong" w:cs="FangSong"/>
          <w:spacing w:val="-6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qq.com;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  </w:t>
      </w:r>
      <w:r>
        <w:rPr>
          <w:rFonts w:ascii="FangSong" w:eastAsia="FangSong" w:hAnsi="FangSong" w:cs="FangSong"/>
          <w:spacing w:val="-16"/>
          <w:sz w:val="31"/>
          <w:szCs w:val="31"/>
        </w:rPr>
        <w:t>电</w:t>
      </w:r>
      <w:r>
        <w:rPr>
          <w:rFonts w:ascii="FangSong" w:eastAsia="FangSong" w:hAnsi="FangSong" w:cs="FangSong"/>
          <w:spacing w:val="1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话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：</w:t>
      </w:r>
    </w:p>
    <w:p w:rsidR="000B58D6" w:rsidRDefault="00BB5642">
      <w:pPr>
        <w:spacing w:before="1" w:line="180" w:lineRule="auto"/>
        <w:ind w:left="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"/>
          <w:sz w:val="31"/>
          <w:szCs w:val="31"/>
        </w:rPr>
        <w:t>0558—2593236,18712609717</w:t>
      </w:r>
      <w:r>
        <w:rPr>
          <w:rFonts w:ascii="FangSong" w:eastAsia="FangSong" w:hAnsi="FangSong" w:cs="FangSong"/>
          <w:spacing w:val="-2"/>
          <w:sz w:val="31"/>
          <w:szCs w:val="31"/>
        </w:rPr>
        <w:t>。</w:t>
      </w:r>
    </w:p>
    <w:p w:rsidR="000B58D6" w:rsidRDefault="00BB5642">
      <w:pPr>
        <w:spacing w:before="205" w:line="213" w:lineRule="auto"/>
        <w:ind w:left="699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7"/>
          <w:sz w:val="31"/>
          <w:szCs w:val="31"/>
        </w:rPr>
        <w:t>二、</w:t>
      </w:r>
      <w:r>
        <w:rPr>
          <w:rFonts w:ascii="黑体" w:eastAsia="黑体" w:hAnsi="黑体" w:cs="黑体"/>
          <w:b/>
          <w:bCs/>
          <w:spacing w:val="7"/>
          <w:sz w:val="31"/>
          <w:szCs w:val="31"/>
        </w:rPr>
        <w:t>“</w:t>
      </w:r>
      <w:r>
        <w:rPr>
          <w:rFonts w:ascii="黑体" w:eastAsia="黑体" w:hAnsi="黑体" w:cs="黑体"/>
          <w:b/>
          <w:bCs/>
          <w:spacing w:val="7"/>
          <w:sz w:val="31"/>
          <w:szCs w:val="31"/>
        </w:rPr>
        <w:t>激发创新创造，建设美好安徽</w:t>
      </w:r>
      <w:r>
        <w:rPr>
          <w:rFonts w:ascii="黑体" w:eastAsia="黑体" w:hAnsi="黑体" w:cs="黑体"/>
          <w:b/>
          <w:bCs/>
          <w:spacing w:val="7"/>
          <w:sz w:val="31"/>
          <w:szCs w:val="31"/>
        </w:rPr>
        <w:t>”</w:t>
      </w:r>
      <w:r>
        <w:rPr>
          <w:rFonts w:ascii="黑体" w:eastAsia="黑体" w:hAnsi="黑体" w:cs="黑体"/>
          <w:b/>
          <w:bCs/>
          <w:spacing w:val="7"/>
          <w:sz w:val="31"/>
          <w:szCs w:val="31"/>
        </w:rPr>
        <w:t>专场</w:t>
      </w:r>
    </w:p>
    <w:p w:rsidR="000B58D6" w:rsidRDefault="00BB5642">
      <w:pPr>
        <w:spacing w:before="197" w:line="221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t>1.</w:t>
      </w:r>
      <w:r>
        <w:rPr>
          <w:rFonts w:ascii="FangSong" w:eastAsia="FangSong" w:hAnsi="FangSong" w:cs="FangSong"/>
          <w:spacing w:val="-8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习近平经济思想、生态文明思想的安徽实践研究</w:t>
      </w:r>
    </w:p>
    <w:p w:rsidR="000B58D6" w:rsidRDefault="00BB5642">
      <w:pPr>
        <w:spacing w:before="191" w:line="334" w:lineRule="auto"/>
        <w:ind w:left="694" w:right="1601"/>
        <w:jc w:val="both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2.</w:t>
      </w:r>
      <w:r>
        <w:rPr>
          <w:rFonts w:ascii="FangSong" w:eastAsia="FangSong" w:hAnsi="FangSong" w:cs="FangSong"/>
          <w:spacing w:val="10"/>
          <w:sz w:val="31"/>
          <w:szCs w:val="31"/>
        </w:rPr>
        <w:t>打造具有重要影响力的</w:t>
      </w:r>
      <w:r>
        <w:rPr>
          <w:rFonts w:ascii="FangSong" w:eastAsia="FangSong" w:hAnsi="FangSong" w:cs="FangSong"/>
          <w:spacing w:val="10"/>
          <w:sz w:val="31"/>
          <w:szCs w:val="31"/>
        </w:rPr>
        <w:t>“</w:t>
      </w:r>
      <w:r>
        <w:rPr>
          <w:rFonts w:ascii="FangSong" w:eastAsia="FangSong" w:hAnsi="FangSong" w:cs="FangSong"/>
          <w:spacing w:val="10"/>
          <w:sz w:val="31"/>
          <w:szCs w:val="31"/>
        </w:rPr>
        <w:t>三地一区</w:t>
      </w:r>
      <w:r>
        <w:rPr>
          <w:rFonts w:ascii="FangSong" w:eastAsia="FangSong" w:hAnsi="FangSong" w:cs="FangSong"/>
          <w:spacing w:val="10"/>
          <w:sz w:val="31"/>
          <w:szCs w:val="31"/>
        </w:rPr>
        <w:t>”</w:t>
      </w:r>
      <w:r>
        <w:rPr>
          <w:rFonts w:ascii="FangSong" w:eastAsia="FangSong" w:hAnsi="FangSong" w:cs="FangSong"/>
          <w:spacing w:val="10"/>
          <w:sz w:val="31"/>
          <w:szCs w:val="31"/>
        </w:rPr>
        <w:t>研究</w:t>
      </w:r>
      <w:r>
        <w:rPr>
          <w:rFonts w:ascii="FangSong" w:eastAsia="FangSong" w:hAnsi="FangSong" w:cs="FangSong"/>
          <w:spacing w:val="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0"/>
          <w:sz w:val="31"/>
          <w:szCs w:val="31"/>
        </w:rPr>
        <w:t>3.</w:t>
      </w:r>
      <w:r>
        <w:rPr>
          <w:rFonts w:ascii="FangSong" w:eastAsia="FangSong" w:hAnsi="FangSong" w:cs="FangSong"/>
          <w:spacing w:val="10"/>
          <w:sz w:val="31"/>
          <w:szCs w:val="31"/>
        </w:rPr>
        <w:t>加快建设高水平自立自强的科技强省研究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1"/>
          <w:sz w:val="31"/>
          <w:szCs w:val="31"/>
        </w:rPr>
        <w:t>4.</w:t>
      </w:r>
      <w:r>
        <w:rPr>
          <w:rFonts w:ascii="FangSong" w:eastAsia="FangSong" w:hAnsi="FangSong" w:cs="FangSong"/>
          <w:spacing w:val="11"/>
          <w:sz w:val="31"/>
          <w:szCs w:val="31"/>
        </w:rPr>
        <w:t>加快建设高质量智能绿色的制造强省研究</w:t>
      </w:r>
    </w:p>
    <w:p w:rsidR="000B58D6" w:rsidRDefault="00BB5642">
      <w:pPr>
        <w:spacing w:line="223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5.</w:t>
      </w:r>
      <w:r>
        <w:rPr>
          <w:rFonts w:ascii="FangSong" w:eastAsia="FangSong" w:hAnsi="FangSong" w:cs="FangSong"/>
          <w:spacing w:val="10"/>
          <w:sz w:val="31"/>
          <w:szCs w:val="31"/>
        </w:rPr>
        <w:t>加快建设高质高效的农业强省研究</w:t>
      </w:r>
    </w:p>
    <w:p w:rsidR="000B58D6" w:rsidRDefault="00BB5642">
      <w:pPr>
        <w:spacing w:before="185" w:line="559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position w:val="18"/>
          <w:sz w:val="31"/>
          <w:szCs w:val="31"/>
        </w:rPr>
        <w:t>6.</w:t>
      </w:r>
      <w:r>
        <w:rPr>
          <w:rFonts w:ascii="FangSong" w:eastAsia="FangSong" w:hAnsi="FangSong" w:cs="FangSong"/>
          <w:spacing w:val="11"/>
          <w:position w:val="18"/>
          <w:sz w:val="31"/>
          <w:szCs w:val="31"/>
        </w:rPr>
        <w:t>加快建设山水秀美的生态强省研究</w:t>
      </w:r>
    </w:p>
    <w:p w:rsidR="000B58D6" w:rsidRDefault="00BB5642">
      <w:pPr>
        <w:spacing w:before="1" w:line="222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7.</w:t>
      </w:r>
      <w:r>
        <w:rPr>
          <w:rFonts w:ascii="FangSong" w:eastAsia="FangSong" w:hAnsi="FangSong" w:cs="FangSong"/>
          <w:spacing w:val="10"/>
          <w:sz w:val="31"/>
          <w:szCs w:val="31"/>
        </w:rPr>
        <w:t>安徽加快建设现代化产业体系研究</w:t>
      </w:r>
    </w:p>
    <w:p w:rsidR="000B58D6" w:rsidRDefault="00BB5642">
      <w:pPr>
        <w:spacing w:before="182" w:line="219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8.</w:t>
      </w:r>
      <w:r>
        <w:rPr>
          <w:rFonts w:ascii="FangSong" w:eastAsia="FangSong" w:hAnsi="FangSong" w:cs="FangSong"/>
          <w:spacing w:val="11"/>
          <w:sz w:val="31"/>
          <w:szCs w:val="31"/>
        </w:rPr>
        <w:t>坚持主动靠上去、全力融进去，在加快推动长三角一</w:t>
      </w:r>
    </w:p>
    <w:p w:rsidR="000B58D6" w:rsidRDefault="000B58D6">
      <w:pPr>
        <w:sectPr w:rsidR="000B58D6">
          <w:footerReference w:type="default" r:id="rId8"/>
          <w:pgSz w:w="11900" w:h="16840"/>
          <w:pgMar w:top="1431" w:right="1704" w:bottom="997" w:left="1785" w:header="0" w:footer="689" w:gutter="0"/>
          <w:cols w:space="720"/>
        </w:sectPr>
      </w:pPr>
    </w:p>
    <w:p w:rsidR="000B58D6" w:rsidRDefault="00BB5642">
      <w:pPr>
        <w:spacing w:before="305" w:line="220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lastRenderedPageBreak/>
        <w:t>体化发展上展现更大作为研究</w:t>
      </w:r>
    </w:p>
    <w:p w:rsidR="000B58D6" w:rsidRDefault="00BB5642">
      <w:pPr>
        <w:spacing w:before="169" w:line="561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position w:val="18"/>
          <w:sz w:val="31"/>
          <w:szCs w:val="31"/>
        </w:rPr>
        <w:t>9.</w:t>
      </w:r>
      <w:r>
        <w:rPr>
          <w:rFonts w:ascii="FangSong" w:eastAsia="FangSong" w:hAnsi="FangSong" w:cs="FangSong"/>
          <w:spacing w:val="9"/>
          <w:position w:val="18"/>
          <w:sz w:val="31"/>
          <w:szCs w:val="31"/>
        </w:rPr>
        <w:t>坚持以推动皖北全面振兴为重点，在加快推动中部地</w:t>
      </w:r>
    </w:p>
    <w:p w:rsidR="000B58D6" w:rsidRDefault="00BB5642">
      <w:pPr>
        <w:spacing w:line="220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区高质量发展上展现更大作为研究</w:t>
      </w:r>
    </w:p>
    <w:p w:rsidR="000B58D6" w:rsidRDefault="00BB5642">
      <w:pPr>
        <w:spacing w:before="188" w:line="334" w:lineRule="auto"/>
        <w:ind w:left="64" w:right="42" w:firstLine="62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5"/>
          <w:sz w:val="31"/>
          <w:szCs w:val="31"/>
        </w:rPr>
        <w:t>10.</w:t>
      </w:r>
      <w:r>
        <w:rPr>
          <w:rFonts w:ascii="FangSong" w:eastAsia="FangSong" w:hAnsi="FangSong" w:cs="FangSong"/>
          <w:spacing w:val="15"/>
          <w:sz w:val="31"/>
          <w:szCs w:val="31"/>
        </w:rPr>
        <w:t>坚持将高水平创新型省份建设作为高质量发展的旗</w:t>
      </w:r>
      <w:r>
        <w:rPr>
          <w:rFonts w:ascii="FangSong" w:eastAsia="FangSong" w:hAnsi="FangSong" w:cs="FangSong"/>
          <w:spacing w:val="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帜性抓手，在国家创新格局中勇担第一方阵使命上展现更大</w:t>
      </w:r>
    </w:p>
    <w:p w:rsidR="000B58D6" w:rsidRDefault="00BB5642">
      <w:pPr>
        <w:spacing w:line="220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作为研究</w:t>
      </w:r>
    </w:p>
    <w:p w:rsidR="000B58D6" w:rsidRDefault="00BB5642">
      <w:pPr>
        <w:spacing w:before="189" w:line="561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11.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坚持把发展经济的着力点放在实体经济上</w:t>
      </w:r>
      <w:r>
        <w:rPr>
          <w:rFonts w:ascii="FangSong" w:eastAsia="FangSong" w:hAnsi="FangSong" w:cs="FangSong"/>
          <w:spacing w:val="15"/>
          <w:position w:val="18"/>
          <w:sz w:val="31"/>
          <w:szCs w:val="31"/>
        </w:rPr>
        <w:t>，在加快</w:t>
      </w:r>
    </w:p>
    <w:p w:rsidR="000B58D6" w:rsidRDefault="00BB5642">
      <w:pPr>
        <w:spacing w:line="220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建设现代化产业体系上展现更大作为研究</w:t>
      </w:r>
    </w:p>
    <w:p w:rsidR="000B58D6" w:rsidRDefault="00BB5642">
      <w:pPr>
        <w:spacing w:before="189" w:line="561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12.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坚持农业农村优先发展，在加快推进乡村全面振</w:t>
      </w:r>
      <w:r>
        <w:rPr>
          <w:rFonts w:ascii="FangSong" w:eastAsia="FangSong" w:hAnsi="FangSong" w:cs="FangSong"/>
          <w:spacing w:val="15"/>
          <w:position w:val="18"/>
          <w:sz w:val="31"/>
          <w:szCs w:val="31"/>
        </w:rPr>
        <w:t>兴</w:t>
      </w:r>
    </w:p>
    <w:p w:rsidR="000B58D6" w:rsidRDefault="00BB5642">
      <w:pPr>
        <w:spacing w:before="1" w:line="220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上展现更大作为研究</w:t>
      </w:r>
    </w:p>
    <w:p w:rsidR="000B58D6" w:rsidRDefault="00BB5642">
      <w:pPr>
        <w:spacing w:before="189" w:line="561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13.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坚持深化改革开放，在加快建设充满活</w:t>
      </w:r>
      <w:r>
        <w:rPr>
          <w:rFonts w:ascii="FangSong" w:eastAsia="FangSong" w:hAnsi="FangSong" w:cs="FangSong"/>
          <w:spacing w:val="15"/>
          <w:position w:val="18"/>
          <w:sz w:val="31"/>
          <w:szCs w:val="31"/>
        </w:rPr>
        <w:t>力的开放安</w:t>
      </w:r>
    </w:p>
    <w:p w:rsidR="000B58D6" w:rsidRDefault="00BB5642">
      <w:pPr>
        <w:spacing w:line="220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徽上展现更大作为研究</w:t>
      </w:r>
    </w:p>
    <w:p w:rsidR="000B58D6" w:rsidRDefault="00BB5642">
      <w:pPr>
        <w:spacing w:before="189" w:line="561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14.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坚持践行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“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绿水青山就是金山银山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”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理念</w:t>
      </w:r>
      <w:r>
        <w:rPr>
          <w:rFonts w:ascii="FangSong" w:eastAsia="FangSong" w:hAnsi="FangSong" w:cs="FangSong"/>
          <w:spacing w:val="15"/>
          <w:position w:val="18"/>
          <w:sz w:val="31"/>
          <w:szCs w:val="31"/>
        </w:rPr>
        <w:t>，在加快</w:t>
      </w:r>
    </w:p>
    <w:p w:rsidR="000B58D6" w:rsidRDefault="00BB5642">
      <w:pPr>
        <w:spacing w:before="1" w:line="220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建设绿色江淮美好家园上展现更大作为研究</w:t>
      </w:r>
    </w:p>
    <w:p w:rsidR="000B58D6" w:rsidRDefault="00BB5642">
      <w:pPr>
        <w:spacing w:before="189" w:line="561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3"/>
          <w:position w:val="18"/>
          <w:sz w:val="31"/>
          <w:szCs w:val="31"/>
        </w:rPr>
        <w:t>15.</w:t>
      </w:r>
      <w:r>
        <w:rPr>
          <w:rFonts w:ascii="FangSong" w:eastAsia="FangSong" w:hAnsi="FangSong" w:cs="FangSong"/>
          <w:spacing w:val="-85"/>
          <w:position w:val="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position w:val="18"/>
          <w:sz w:val="31"/>
          <w:szCs w:val="31"/>
        </w:rPr>
        <w:t>坚持以人民生活得更美好为根本目的，在扎实推进</w:t>
      </w:r>
    </w:p>
    <w:p w:rsidR="000B58D6" w:rsidRDefault="00BB5642">
      <w:pPr>
        <w:spacing w:line="220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共同富裕上展现更大作为研究</w:t>
      </w:r>
    </w:p>
    <w:p w:rsidR="000B58D6" w:rsidRDefault="00BB5642">
      <w:pPr>
        <w:spacing w:before="195" w:line="222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16.</w:t>
      </w:r>
      <w:r>
        <w:rPr>
          <w:rFonts w:ascii="FangSong" w:eastAsia="FangSong" w:hAnsi="FangSong" w:cs="FangSong"/>
          <w:spacing w:val="10"/>
          <w:sz w:val="31"/>
          <w:szCs w:val="31"/>
        </w:rPr>
        <w:t>省际毗邻区域跨界协同高质量发展新模式研究</w:t>
      </w:r>
    </w:p>
    <w:p w:rsidR="000B58D6" w:rsidRDefault="00BB5642">
      <w:pPr>
        <w:spacing w:before="182" w:line="219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17.</w:t>
      </w:r>
      <w:r>
        <w:rPr>
          <w:rFonts w:ascii="FangSong" w:eastAsia="FangSong" w:hAnsi="FangSong" w:cs="FangSong"/>
          <w:spacing w:val="10"/>
          <w:sz w:val="31"/>
          <w:szCs w:val="31"/>
        </w:rPr>
        <w:t>在推动皖北全面振兴上展现更大作为研究</w:t>
      </w:r>
    </w:p>
    <w:p w:rsidR="000B58D6" w:rsidRDefault="00BB5642">
      <w:pPr>
        <w:spacing w:before="191" w:line="566" w:lineRule="exact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4"/>
          <w:position w:val="19"/>
          <w:sz w:val="31"/>
          <w:szCs w:val="31"/>
        </w:rPr>
        <w:t>18.</w:t>
      </w:r>
      <w:r>
        <w:rPr>
          <w:rFonts w:ascii="FangSong" w:eastAsia="FangSong" w:hAnsi="FangSong" w:cs="FangSong"/>
          <w:spacing w:val="-84"/>
          <w:position w:val="1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4"/>
          <w:position w:val="19"/>
          <w:sz w:val="31"/>
          <w:szCs w:val="31"/>
        </w:rPr>
        <w:t>把安徽科教优势转化为产业优势、发展优势和竞争</w:t>
      </w:r>
    </w:p>
    <w:p w:rsidR="000B58D6" w:rsidRDefault="00BB5642">
      <w:pPr>
        <w:spacing w:line="222" w:lineRule="auto"/>
        <w:ind w:left="6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优势研究</w:t>
      </w:r>
    </w:p>
    <w:p w:rsidR="000B58D6" w:rsidRDefault="00BB5642">
      <w:pPr>
        <w:spacing w:before="188" w:line="222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19.</w:t>
      </w:r>
      <w:r>
        <w:rPr>
          <w:rFonts w:ascii="FangSong" w:eastAsia="FangSong" w:hAnsi="FangSong" w:cs="FangSong"/>
          <w:spacing w:val="10"/>
          <w:sz w:val="31"/>
          <w:szCs w:val="31"/>
        </w:rPr>
        <w:t>加强安徽创新链产业链资金链人才链深度融合研究</w:t>
      </w:r>
    </w:p>
    <w:p w:rsidR="000B58D6" w:rsidRDefault="00BB5642">
      <w:pPr>
        <w:spacing w:before="184" w:line="222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20.</w:t>
      </w:r>
      <w:r>
        <w:rPr>
          <w:rFonts w:ascii="FangSong" w:eastAsia="FangSong" w:hAnsi="FangSong" w:cs="FangSong"/>
          <w:spacing w:val="11"/>
          <w:sz w:val="31"/>
          <w:szCs w:val="31"/>
        </w:rPr>
        <w:t>推动安徽制造业高度化、智能化、绿色化发展研究</w:t>
      </w:r>
    </w:p>
    <w:p w:rsidR="000B58D6" w:rsidRDefault="00BB5642">
      <w:pPr>
        <w:spacing w:before="185" w:line="219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21.</w:t>
      </w:r>
      <w:r>
        <w:rPr>
          <w:rFonts w:ascii="FangSong" w:eastAsia="FangSong" w:hAnsi="FangSong" w:cs="FangSong"/>
          <w:spacing w:val="11"/>
          <w:sz w:val="31"/>
          <w:szCs w:val="31"/>
        </w:rPr>
        <w:t>全力打造世界级汽车产业集群研究</w:t>
      </w:r>
    </w:p>
    <w:p w:rsidR="000B58D6" w:rsidRDefault="00BB5642">
      <w:pPr>
        <w:spacing w:before="193" w:line="219" w:lineRule="auto"/>
        <w:ind w:left="6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7"/>
          <w:sz w:val="31"/>
          <w:szCs w:val="31"/>
        </w:rPr>
        <w:t>22.</w:t>
      </w:r>
      <w:r>
        <w:rPr>
          <w:rFonts w:ascii="FangSong" w:eastAsia="FangSong" w:hAnsi="FangSong" w:cs="FangSong"/>
          <w:spacing w:val="17"/>
          <w:sz w:val="31"/>
          <w:szCs w:val="31"/>
        </w:rPr>
        <w:t>关于把新能源汽车作为首位产业，加快建设新能源</w:t>
      </w:r>
    </w:p>
    <w:p w:rsidR="000B58D6" w:rsidRDefault="000B58D6">
      <w:pPr>
        <w:sectPr w:rsidR="000B58D6">
          <w:footerReference w:type="default" r:id="rId9"/>
          <w:pgSz w:w="11900" w:h="16840"/>
          <w:pgMar w:top="1431" w:right="1694" w:bottom="967" w:left="1785" w:header="0" w:footer="701" w:gutter="0"/>
          <w:cols w:space="720"/>
        </w:sectPr>
      </w:pPr>
    </w:p>
    <w:p w:rsidR="000B58D6" w:rsidRDefault="00BB5642">
      <w:pPr>
        <w:spacing w:before="264" w:line="219" w:lineRule="auto"/>
        <w:ind w:left="9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</w:rPr>
        <w:lastRenderedPageBreak/>
        <w:t>汽车强省研究</w:t>
      </w:r>
    </w:p>
    <w:p w:rsidR="000B58D6" w:rsidRDefault="00BB5642">
      <w:pPr>
        <w:spacing w:before="173" w:line="570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6"/>
          <w:position w:val="18"/>
          <w:sz w:val="32"/>
          <w:szCs w:val="32"/>
        </w:rPr>
        <w:t>23.</w:t>
      </w:r>
      <w:r>
        <w:rPr>
          <w:rFonts w:ascii="FangSong" w:eastAsia="FangSong" w:hAnsi="FangSong" w:cs="FangSong"/>
          <w:spacing w:val="6"/>
          <w:position w:val="18"/>
          <w:sz w:val="32"/>
          <w:szCs w:val="32"/>
        </w:rPr>
        <w:t>关于打造光伏产业、锂电池、逆变器等新能源产业</w:t>
      </w:r>
    </w:p>
    <w:p w:rsidR="000B58D6" w:rsidRDefault="00BB5642">
      <w:pPr>
        <w:spacing w:before="1" w:line="221" w:lineRule="auto"/>
        <w:ind w:left="9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5"/>
          <w:sz w:val="32"/>
          <w:szCs w:val="32"/>
        </w:rPr>
        <w:t>集群研究</w:t>
      </w:r>
    </w:p>
    <w:p w:rsidR="000B58D6" w:rsidRDefault="00BB5642">
      <w:pPr>
        <w:spacing w:before="184" w:line="221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24.</w:t>
      </w:r>
      <w:r>
        <w:rPr>
          <w:rFonts w:ascii="FangSong" w:eastAsia="FangSong" w:hAnsi="FangSong" w:cs="FangSong"/>
          <w:sz w:val="32"/>
          <w:szCs w:val="32"/>
        </w:rPr>
        <w:t>实施民营经济上台阶行动计划研究</w:t>
      </w:r>
    </w:p>
    <w:p w:rsidR="000B58D6" w:rsidRDefault="00BB5642">
      <w:pPr>
        <w:spacing w:before="177" w:line="221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"/>
          <w:sz w:val="32"/>
          <w:szCs w:val="32"/>
        </w:rPr>
        <w:t>25.</w:t>
      </w:r>
      <w:r>
        <w:rPr>
          <w:rFonts w:ascii="FangSong" w:eastAsia="FangSong" w:hAnsi="FangSong" w:cs="FangSong"/>
          <w:spacing w:val="-1"/>
          <w:sz w:val="32"/>
          <w:szCs w:val="32"/>
        </w:rPr>
        <w:t>提高安徽开放型经济发展水平研究</w:t>
      </w:r>
    </w:p>
    <w:p w:rsidR="000B58D6" w:rsidRDefault="00BB5642">
      <w:pPr>
        <w:spacing w:before="166" w:line="221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26.</w:t>
      </w:r>
      <w:r>
        <w:rPr>
          <w:rFonts w:ascii="FangSong" w:eastAsia="FangSong" w:hAnsi="FangSong" w:cs="FangSong"/>
          <w:sz w:val="32"/>
          <w:szCs w:val="32"/>
        </w:rPr>
        <w:t>安徽省县域经济发展研究</w:t>
      </w:r>
    </w:p>
    <w:p w:rsidR="000B58D6" w:rsidRDefault="00BB5642">
      <w:pPr>
        <w:spacing w:before="178" w:line="222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27.</w:t>
      </w:r>
      <w:r>
        <w:rPr>
          <w:rFonts w:ascii="FangSong" w:eastAsia="FangSong" w:hAnsi="FangSong" w:cs="FangSong"/>
          <w:sz w:val="32"/>
          <w:szCs w:val="32"/>
        </w:rPr>
        <w:t>完善创新型企业梯度培育机制研究</w:t>
      </w:r>
    </w:p>
    <w:p w:rsidR="000B58D6" w:rsidRDefault="00BB5642">
      <w:pPr>
        <w:spacing w:before="173" w:line="566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28.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做好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“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粮头食尾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”</w:t>
      </w:r>
      <w:r>
        <w:rPr>
          <w:rFonts w:ascii="FangSong" w:eastAsia="FangSong" w:hAnsi="FangSong" w:cs="FangSong"/>
          <w:spacing w:val="-36"/>
          <w:position w:val="18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“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畜头肉尾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”“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农头工尾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”</w:t>
      </w:r>
      <w:r>
        <w:rPr>
          <w:rFonts w:ascii="FangSong" w:eastAsia="FangSong" w:hAnsi="FangSong" w:cs="FangSong"/>
          <w:spacing w:val="2"/>
          <w:position w:val="18"/>
          <w:sz w:val="32"/>
          <w:szCs w:val="32"/>
        </w:rPr>
        <w:t>增值</w:t>
      </w:r>
    </w:p>
    <w:p w:rsidR="000B58D6" w:rsidRDefault="00BB5642">
      <w:pPr>
        <w:spacing w:before="2" w:line="223" w:lineRule="auto"/>
        <w:ind w:left="9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研究</w:t>
      </w:r>
    </w:p>
    <w:p w:rsidR="000B58D6" w:rsidRDefault="00BB5642">
      <w:pPr>
        <w:spacing w:before="164" w:line="563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position w:val="17"/>
          <w:sz w:val="32"/>
          <w:szCs w:val="32"/>
        </w:rPr>
        <w:t>29.</w:t>
      </w:r>
      <w:r>
        <w:rPr>
          <w:rFonts w:ascii="FangSong" w:eastAsia="FangSong" w:hAnsi="FangSong" w:cs="FangSong"/>
          <w:position w:val="17"/>
          <w:sz w:val="32"/>
          <w:szCs w:val="32"/>
        </w:rPr>
        <w:t>关于</w:t>
      </w:r>
      <w:r>
        <w:rPr>
          <w:rFonts w:ascii="FangSong" w:eastAsia="FangSong" w:hAnsi="FangSong" w:cs="FangSong"/>
          <w:position w:val="17"/>
          <w:sz w:val="32"/>
          <w:szCs w:val="32"/>
        </w:rPr>
        <w:t>“</w:t>
      </w:r>
      <w:r>
        <w:rPr>
          <w:rFonts w:ascii="FangSong" w:eastAsia="FangSong" w:hAnsi="FangSong" w:cs="FangSong"/>
          <w:position w:val="17"/>
          <w:sz w:val="32"/>
          <w:szCs w:val="32"/>
        </w:rPr>
        <w:t>四个蹄子</w:t>
      </w:r>
      <w:r>
        <w:rPr>
          <w:rFonts w:ascii="FangSong" w:eastAsia="FangSong" w:hAnsi="FangSong" w:cs="FangSong"/>
          <w:position w:val="17"/>
          <w:sz w:val="32"/>
          <w:szCs w:val="32"/>
        </w:rPr>
        <w:t>”</w:t>
      </w:r>
      <w:r>
        <w:rPr>
          <w:rFonts w:ascii="FangSong" w:eastAsia="FangSong" w:hAnsi="FangSong" w:cs="FangSong"/>
          <w:position w:val="17"/>
          <w:sz w:val="32"/>
          <w:szCs w:val="32"/>
        </w:rPr>
        <w:t>追赶</w:t>
      </w:r>
      <w:r>
        <w:rPr>
          <w:rFonts w:ascii="FangSong" w:eastAsia="FangSong" w:hAnsi="FangSong" w:cs="FangSong"/>
          <w:position w:val="17"/>
          <w:sz w:val="32"/>
          <w:szCs w:val="32"/>
        </w:rPr>
        <w:t>“</w:t>
      </w:r>
      <w:r>
        <w:rPr>
          <w:rFonts w:ascii="FangSong" w:eastAsia="FangSong" w:hAnsi="FangSong" w:cs="FangSong"/>
          <w:position w:val="17"/>
          <w:sz w:val="32"/>
          <w:szCs w:val="32"/>
        </w:rPr>
        <w:t>四个轮子</w:t>
      </w:r>
      <w:r>
        <w:rPr>
          <w:rFonts w:ascii="FangSong" w:eastAsia="FangSong" w:hAnsi="FangSong" w:cs="FangSong"/>
          <w:position w:val="17"/>
          <w:sz w:val="32"/>
          <w:szCs w:val="32"/>
        </w:rPr>
        <w:t>”,</w:t>
      </w:r>
      <w:r>
        <w:rPr>
          <w:rFonts w:ascii="FangSong" w:eastAsia="FangSong" w:hAnsi="FangSong" w:cs="FangSong"/>
          <w:position w:val="17"/>
          <w:sz w:val="32"/>
          <w:szCs w:val="32"/>
        </w:rPr>
        <w:t>全力推动</w:t>
      </w:r>
      <w:r>
        <w:rPr>
          <w:rFonts w:ascii="FangSong" w:eastAsia="FangSong" w:hAnsi="FangSong" w:cs="FangSong"/>
          <w:position w:val="17"/>
          <w:sz w:val="32"/>
          <w:szCs w:val="32"/>
        </w:rPr>
        <w:t>“</w:t>
      </w:r>
      <w:r>
        <w:rPr>
          <w:rFonts w:ascii="FangSong" w:eastAsia="FangSong" w:hAnsi="FangSong" w:cs="FangSong"/>
          <w:position w:val="17"/>
          <w:sz w:val="32"/>
          <w:szCs w:val="32"/>
        </w:rPr>
        <w:t>秸</w:t>
      </w:r>
    </w:p>
    <w:p w:rsidR="000B58D6" w:rsidRDefault="00BB5642">
      <w:pPr>
        <w:spacing w:before="1" w:line="220" w:lineRule="auto"/>
        <w:ind w:left="9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6"/>
          <w:sz w:val="32"/>
          <w:szCs w:val="32"/>
        </w:rPr>
        <w:t>秆变肉</w:t>
      </w:r>
      <w:r>
        <w:rPr>
          <w:rFonts w:ascii="FangSong" w:eastAsia="FangSong" w:hAnsi="FangSong" w:cs="FangSong"/>
          <w:spacing w:val="16"/>
          <w:sz w:val="32"/>
          <w:szCs w:val="32"/>
        </w:rPr>
        <w:t>"</w:t>
      </w:r>
      <w:r>
        <w:rPr>
          <w:rFonts w:ascii="FangSong" w:eastAsia="FangSong" w:hAnsi="FangSong" w:cs="FangSong"/>
          <w:spacing w:val="16"/>
          <w:sz w:val="32"/>
          <w:szCs w:val="32"/>
        </w:rPr>
        <w:t>工程研究</w:t>
      </w:r>
    </w:p>
    <w:p w:rsidR="000B58D6" w:rsidRDefault="00BB5642">
      <w:pPr>
        <w:spacing w:before="178" w:line="222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30.</w:t>
      </w:r>
      <w:r>
        <w:rPr>
          <w:rFonts w:ascii="FangSong" w:eastAsia="FangSong" w:hAnsi="FangSong" w:cs="FangSong"/>
          <w:spacing w:val="1"/>
          <w:sz w:val="32"/>
          <w:szCs w:val="32"/>
        </w:rPr>
        <w:t>现代多功能农业价值体系与实现路径研究</w:t>
      </w:r>
    </w:p>
    <w:p w:rsidR="000B58D6" w:rsidRDefault="00BB5642">
      <w:pPr>
        <w:spacing w:before="174" w:line="220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31.</w:t>
      </w:r>
      <w:r>
        <w:rPr>
          <w:rFonts w:ascii="FangSong" w:eastAsia="FangSong" w:hAnsi="FangSong" w:cs="FangSong"/>
          <w:sz w:val="32"/>
          <w:szCs w:val="32"/>
        </w:rPr>
        <w:t>全方位夯实安徽粮食和耕地安全研究</w:t>
      </w:r>
    </w:p>
    <w:p w:rsidR="000B58D6" w:rsidRDefault="00BB5642">
      <w:pPr>
        <w:spacing w:before="180" w:line="222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32.</w:t>
      </w:r>
      <w:r>
        <w:rPr>
          <w:rFonts w:ascii="FangSong" w:eastAsia="FangSong" w:hAnsi="FangSong" w:cs="FangSong"/>
          <w:spacing w:val="1"/>
          <w:sz w:val="32"/>
          <w:szCs w:val="32"/>
        </w:rPr>
        <w:t>安徽宜居宜业和美乡村建设路径研究</w:t>
      </w:r>
    </w:p>
    <w:p w:rsidR="000B58D6" w:rsidRDefault="00BB5642">
      <w:pPr>
        <w:spacing w:before="174" w:line="220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33.</w:t>
      </w:r>
      <w:r>
        <w:rPr>
          <w:rFonts w:ascii="FangSong" w:eastAsia="FangSong" w:hAnsi="FangSong" w:cs="FangSong"/>
          <w:spacing w:val="1"/>
          <w:sz w:val="32"/>
          <w:szCs w:val="32"/>
        </w:rPr>
        <w:t>高水平推进</w:t>
      </w:r>
      <w:r>
        <w:rPr>
          <w:rFonts w:ascii="FangSong" w:eastAsia="FangSong" w:hAnsi="FangSong" w:cs="FangSong"/>
          <w:spacing w:val="1"/>
          <w:sz w:val="32"/>
          <w:szCs w:val="32"/>
        </w:rPr>
        <w:t>“</w:t>
      </w:r>
      <w:r>
        <w:rPr>
          <w:rFonts w:ascii="FangSong" w:eastAsia="FangSong" w:hAnsi="FangSong" w:cs="FangSong"/>
          <w:spacing w:val="1"/>
          <w:sz w:val="32"/>
          <w:szCs w:val="32"/>
        </w:rPr>
        <w:t>千村引领、万村升级</w:t>
      </w:r>
      <w:r>
        <w:rPr>
          <w:rFonts w:ascii="FangSong" w:eastAsia="FangSong" w:hAnsi="FangSong" w:cs="FangSong"/>
          <w:spacing w:val="1"/>
          <w:sz w:val="32"/>
          <w:szCs w:val="32"/>
        </w:rPr>
        <w:t>”</w:t>
      </w:r>
      <w:r>
        <w:rPr>
          <w:rFonts w:ascii="FangSong" w:eastAsia="FangSong" w:hAnsi="FangSong" w:cs="FangSong"/>
          <w:spacing w:val="1"/>
          <w:sz w:val="32"/>
          <w:szCs w:val="32"/>
        </w:rPr>
        <w:t>工作研究</w:t>
      </w:r>
    </w:p>
    <w:p w:rsidR="000B58D6" w:rsidRDefault="00BB5642">
      <w:pPr>
        <w:spacing w:before="181" w:line="560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position w:val="17"/>
          <w:sz w:val="32"/>
          <w:szCs w:val="32"/>
        </w:rPr>
        <w:t>34.</w:t>
      </w:r>
      <w:r>
        <w:rPr>
          <w:rFonts w:ascii="FangSong" w:eastAsia="FangSong" w:hAnsi="FangSong" w:cs="FangSong"/>
          <w:spacing w:val="7"/>
          <w:position w:val="17"/>
          <w:sz w:val="32"/>
          <w:szCs w:val="32"/>
        </w:rPr>
        <w:t>强化制度改革创新集成、健全完善多层</w:t>
      </w:r>
      <w:r>
        <w:rPr>
          <w:rFonts w:ascii="FangSong" w:eastAsia="FangSong" w:hAnsi="FangSong" w:cs="FangSong"/>
          <w:spacing w:val="6"/>
          <w:position w:val="17"/>
          <w:sz w:val="32"/>
          <w:szCs w:val="32"/>
        </w:rPr>
        <w:t>级多领域推</w:t>
      </w:r>
    </w:p>
    <w:p w:rsidR="000B58D6" w:rsidRDefault="00BB5642">
      <w:pPr>
        <w:spacing w:before="1" w:line="221" w:lineRule="auto"/>
        <w:ind w:left="9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进机制研究</w:t>
      </w:r>
    </w:p>
    <w:p w:rsidR="000B58D6" w:rsidRDefault="00BB5642">
      <w:pPr>
        <w:spacing w:before="176" w:line="562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0"/>
          <w:position w:val="17"/>
          <w:sz w:val="32"/>
          <w:szCs w:val="32"/>
        </w:rPr>
        <w:t>35.</w:t>
      </w:r>
      <w:r>
        <w:rPr>
          <w:rFonts w:ascii="FangSong" w:eastAsia="FangSong" w:hAnsi="FangSong" w:cs="FangSong"/>
          <w:spacing w:val="20"/>
          <w:position w:val="17"/>
          <w:sz w:val="32"/>
          <w:szCs w:val="32"/>
        </w:rPr>
        <w:t>提升全球高端资源配置能力，建好中国</w:t>
      </w:r>
      <w:r>
        <w:rPr>
          <w:rFonts w:ascii="FangSong" w:eastAsia="FangSong" w:hAnsi="FangSong" w:cs="FangSong"/>
          <w:spacing w:val="20"/>
          <w:position w:val="17"/>
          <w:sz w:val="32"/>
          <w:szCs w:val="32"/>
        </w:rPr>
        <w:t>(</w:t>
      </w:r>
      <w:r>
        <w:rPr>
          <w:rFonts w:ascii="FangSong" w:eastAsia="FangSong" w:hAnsi="FangSong" w:cs="FangSong"/>
          <w:spacing w:val="20"/>
          <w:position w:val="17"/>
          <w:sz w:val="32"/>
          <w:szCs w:val="32"/>
        </w:rPr>
        <w:t>安徽</w:t>
      </w:r>
      <w:r>
        <w:rPr>
          <w:rFonts w:ascii="FangSong" w:eastAsia="FangSong" w:hAnsi="FangSong" w:cs="FangSong"/>
          <w:spacing w:val="20"/>
          <w:position w:val="17"/>
          <w:sz w:val="32"/>
          <w:szCs w:val="32"/>
        </w:rPr>
        <w:t>)</w:t>
      </w:r>
      <w:r>
        <w:rPr>
          <w:rFonts w:ascii="FangSong" w:eastAsia="FangSong" w:hAnsi="FangSong" w:cs="FangSong"/>
          <w:spacing w:val="20"/>
          <w:position w:val="17"/>
          <w:sz w:val="32"/>
          <w:szCs w:val="32"/>
        </w:rPr>
        <w:t>自</w:t>
      </w:r>
    </w:p>
    <w:p w:rsidR="000B58D6" w:rsidRDefault="00BB5642">
      <w:pPr>
        <w:spacing w:line="223" w:lineRule="auto"/>
        <w:ind w:left="9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3"/>
          <w:sz w:val="32"/>
          <w:szCs w:val="32"/>
        </w:rPr>
        <w:t>由贸易试验区研究</w:t>
      </w:r>
    </w:p>
    <w:p w:rsidR="000B58D6" w:rsidRDefault="00BB5642">
      <w:pPr>
        <w:spacing w:before="168" w:line="566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position w:val="18"/>
          <w:sz w:val="32"/>
          <w:szCs w:val="32"/>
        </w:rPr>
        <w:t>36.</w:t>
      </w:r>
      <w:r>
        <w:rPr>
          <w:rFonts w:ascii="FangSong" w:eastAsia="FangSong" w:hAnsi="FangSong" w:cs="FangSong"/>
          <w:spacing w:val="7"/>
          <w:position w:val="18"/>
          <w:sz w:val="32"/>
          <w:szCs w:val="32"/>
        </w:rPr>
        <w:t>培育外贸新业态新模式，实施外贸主体培</w:t>
      </w:r>
      <w:r>
        <w:rPr>
          <w:rFonts w:ascii="FangSong" w:eastAsia="FangSong" w:hAnsi="FangSong" w:cs="FangSong"/>
          <w:spacing w:val="6"/>
          <w:position w:val="18"/>
          <w:sz w:val="32"/>
          <w:szCs w:val="32"/>
        </w:rPr>
        <w:t>育壮大工</w:t>
      </w:r>
    </w:p>
    <w:p w:rsidR="000B58D6" w:rsidRDefault="00BB5642">
      <w:pPr>
        <w:spacing w:line="223" w:lineRule="auto"/>
        <w:ind w:left="9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程研究</w:t>
      </w:r>
    </w:p>
    <w:p w:rsidR="000B58D6" w:rsidRDefault="00BB5642">
      <w:pPr>
        <w:spacing w:before="168" w:line="220" w:lineRule="auto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37.</w:t>
      </w:r>
      <w:r>
        <w:rPr>
          <w:rFonts w:ascii="FangSong" w:eastAsia="FangSong" w:hAnsi="FangSong" w:cs="FangSong"/>
          <w:spacing w:val="1"/>
          <w:sz w:val="32"/>
          <w:szCs w:val="32"/>
        </w:rPr>
        <w:t>加快深度融合壮大数字产业研究</w:t>
      </w:r>
    </w:p>
    <w:p w:rsidR="000B58D6" w:rsidRDefault="00BB5642">
      <w:pPr>
        <w:spacing w:before="181" w:line="621" w:lineRule="exact"/>
        <w:ind w:left="70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position w:val="22"/>
          <w:sz w:val="32"/>
          <w:szCs w:val="32"/>
        </w:rPr>
        <w:t>38.</w:t>
      </w:r>
      <w:r>
        <w:rPr>
          <w:rFonts w:ascii="FangSong" w:eastAsia="FangSong" w:hAnsi="FangSong" w:cs="FangSong"/>
          <w:spacing w:val="7"/>
          <w:position w:val="22"/>
          <w:sz w:val="32"/>
          <w:szCs w:val="32"/>
        </w:rPr>
        <w:t>打造一批具有全国影响力的现代服务业集聚区和集</w:t>
      </w:r>
    </w:p>
    <w:p w:rsidR="000B58D6" w:rsidRDefault="00BB5642">
      <w:pPr>
        <w:spacing w:before="1" w:line="222" w:lineRule="auto"/>
        <w:ind w:left="9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</w:rPr>
        <w:t>聚示范区研究</w:t>
      </w:r>
    </w:p>
    <w:p w:rsidR="000B58D6" w:rsidRDefault="000B58D6">
      <w:pPr>
        <w:sectPr w:rsidR="000B58D6">
          <w:footerReference w:type="default" r:id="rId10"/>
          <w:pgSz w:w="11900" w:h="16840"/>
          <w:pgMar w:top="1431" w:right="1698" w:bottom="989" w:left="1785" w:header="0" w:footer="721" w:gutter="0"/>
          <w:cols w:space="720"/>
        </w:sectPr>
      </w:pPr>
    </w:p>
    <w:p w:rsidR="000B58D6" w:rsidRDefault="00BB5642">
      <w:pPr>
        <w:spacing w:before="306" w:line="221" w:lineRule="auto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lastRenderedPageBreak/>
        <w:t>39.</w:t>
      </w:r>
      <w:r>
        <w:rPr>
          <w:rFonts w:ascii="FangSong" w:eastAsia="FangSong" w:hAnsi="FangSong" w:cs="FangSong"/>
          <w:spacing w:val="8"/>
          <w:sz w:val="31"/>
          <w:szCs w:val="31"/>
        </w:rPr>
        <w:t>关于加快安徽会展经济发展研究</w:t>
      </w:r>
    </w:p>
    <w:p w:rsidR="000B58D6" w:rsidRDefault="00BB5642">
      <w:pPr>
        <w:spacing w:before="190" w:line="333" w:lineRule="auto"/>
        <w:ind w:left="684" w:right="1447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40.</w:t>
      </w:r>
      <w:r>
        <w:rPr>
          <w:rFonts w:ascii="FangSong" w:eastAsia="FangSong" w:hAnsi="FangSong" w:cs="FangSong"/>
          <w:spacing w:val="10"/>
          <w:sz w:val="31"/>
          <w:szCs w:val="31"/>
        </w:rPr>
        <w:t>推进国家治理体系和治理能力现代化研究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 41.</w:t>
      </w:r>
      <w:r>
        <w:rPr>
          <w:rFonts w:ascii="FangSong" w:eastAsia="FangSong" w:hAnsi="FangSong" w:cs="FangSong"/>
          <w:spacing w:val="-8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</w:rPr>
        <w:t>以人口高质量发展支撑中国式现代化研究</w:t>
      </w:r>
    </w:p>
    <w:p w:rsidR="000B58D6" w:rsidRDefault="00BB5642">
      <w:pPr>
        <w:spacing w:before="1" w:line="220" w:lineRule="auto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42.</w:t>
      </w:r>
      <w:r>
        <w:rPr>
          <w:rFonts w:ascii="FangSong" w:eastAsia="FangSong" w:hAnsi="FangSong" w:cs="FangSong"/>
          <w:spacing w:val="9"/>
          <w:sz w:val="31"/>
          <w:szCs w:val="31"/>
        </w:rPr>
        <w:t>完善安徽多层次社会保障体系建设研究</w:t>
      </w:r>
    </w:p>
    <w:p w:rsidR="000B58D6" w:rsidRDefault="00BB5642">
      <w:pPr>
        <w:spacing w:before="186" w:line="567" w:lineRule="exact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6"/>
          <w:position w:val="19"/>
          <w:sz w:val="31"/>
          <w:szCs w:val="31"/>
        </w:rPr>
        <w:t>43.</w:t>
      </w:r>
      <w:r>
        <w:rPr>
          <w:rFonts w:ascii="FangSong" w:eastAsia="FangSong" w:hAnsi="FangSong" w:cs="FangSong"/>
          <w:spacing w:val="16"/>
          <w:position w:val="19"/>
          <w:sz w:val="31"/>
          <w:szCs w:val="31"/>
        </w:rPr>
        <w:t>在防范化解重大风险、建设平安安徽上展现更大作</w:t>
      </w:r>
    </w:p>
    <w:p w:rsidR="000B58D6" w:rsidRDefault="00BB5642">
      <w:pPr>
        <w:spacing w:before="1" w:line="223" w:lineRule="auto"/>
        <w:ind w:left="7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4"/>
          <w:sz w:val="31"/>
          <w:szCs w:val="31"/>
        </w:rPr>
        <w:t>为研究</w:t>
      </w:r>
    </w:p>
    <w:p w:rsidR="000B58D6" w:rsidRDefault="00BB5642">
      <w:pPr>
        <w:spacing w:before="182" w:line="559" w:lineRule="exact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position w:val="18"/>
          <w:sz w:val="31"/>
          <w:szCs w:val="31"/>
        </w:rPr>
        <w:t>44.</w:t>
      </w:r>
      <w:r>
        <w:rPr>
          <w:rFonts w:ascii="FangSong" w:eastAsia="FangSong" w:hAnsi="FangSong" w:cs="FangSong"/>
          <w:spacing w:val="10"/>
          <w:position w:val="18"/>
          <w:sz w:val="31"/>
          <w:szCs w:val="31"/>
        </w:rPr>
        <w:t>推动安徽碳达峰碳中和与绿色发展研究</w:t>
      </w:r>
    </w:p>
    <w:p w:rsidR="000B58D6" w:rsidRDefault="00BB5642">
      <w:pPr>
        <w:spacing w:before="1" w:line="221" w:lineRule="auto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45.</w:t>
      </w:r>
      <w:r>
        <w:rPr>
          <w:rFonts w:ascii="FangSong" w:eastAsia="FangSong" w:hAnsi="FangSong" w:cs="FangSong"/>
          <w:spacing w:val="10"/>
          <w:sz w:val="31"/>
          <w:szCs w:val="31"/>
        </w:rPr>
        <w:t>安徽建立生态产品价值实现机制研究</w:t>
      </w:r>
    </w:p>
    <w:p w:rsidR="000B58D6" w:rsidRDefault="00BB5642">
      <w:pPr>
        <w:spacing w:before="185" w:line="566" w:lineRule="exact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7"/>
          <w:position w:val="18"/>
          <w:sz w:val="31"/>
          <w:szCs w:val="31"/>
        </w:rPr>
        <w:t>46.</w:t>
      </w:r>
      <w:r>
        <w:rPr>
          <w:rFonts w:ascii="FangSong" w:eastAsia="FangSong" w:hAnsi="FangSong" w:cs="FangSong"/>
          <w:spacing w:val="17"/>
          <w:position w:val="18"/>
          <w:sz w:val="31"/>
          <w:szCs w:val="31"/>
        </w:rPr>
        <w:t>推动大黄山生态型、国际化、世界级休闲度假旅</w:t>
      </w:r>
      <w:r>
        <w:rPr>
          <w:rFonts w:ascii="FangSong" w:eastAsia="FangSong" w:hAnsi="FangSong" w:cs="FangSong"/>
          <w:spacing w:val="16"/>
          <w:position w:val="18"/>
          <w:sz w:val="31"/>
          <w:szCs w:val="31"/>
        </w:rPr>
        <w:t>游</w:t>
      </w:r>
    </w:p>
    <w:p w:rsidR="000B58D6" w:rsidRDefault="00BB5642">
      <w:pPr>
        <w:spacing w:before="1" w:line="223" w:lineRule="auto"/>
        <w:ind w:left="7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3"/>
          <w:sz w:val="31"/>
          <w:szCs w:val="31"/>
        </w:rPr>
        <w:t>目的地建设研究</w:t>
      </w:r>
    </w:p>
    <w:p w:rsidR="000B58D6" w:rsidRDefault="00BB5642">
      <w:pPr>
        <w:spacing w:before="177" w:line="568" w:lineRule="exact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28"/>
          <w:position w:val="19"/>
          <w:sz w:val="31"/>
          <w:szCs w:val="31"/>
        </w:rPr>
        <w:t>47.</w:t>
      </w:r>
      <w:r>
        <w:rPr>
          <w:rFonts w:ascii="FangSong" w:eastAsia="FangSong" w:hAnsi="FangSong" w:cs="FangSong"/>
          <w:spacing w:val="28"/>
          <w:position w:val="19"/>
          <w:sz w:val="31"/>
          <w:szCs w:val="31"/>
        </w:rPr>
        <w:t>大力实施美丽长江</w:t>
      </w:r>
      <w:r>
        <w:rPr>
          <w:rFonts w:ascii="FangSong" w:eastAsia="FangSong" w:hAnsi="FangSong" w:cs="FangSong"/>
          <w:spacing w:val="28"/>
          <w:position w:val="19"/>
          <w:sz w:val="31"/>
          <w:szCs w:val="31"/>
        </w:rPr>
        <w:t>(</w:t>
      </w:r>
      <w:r>
        <w:rPr>
          <w:rFonts w:ascii="FangSong" w:eastAsia="FangSong" w:hAnsi="FangSong" w:cs="FangSong"/>
          <w:spacing w:val="28"/>
          <w:position w:val="19"/>
          <w:sz w:val="31"/>
          <w:szCs w:val="31"/>
        </w:rPr>
        <w:t>安徽</w:t>
      </w:r>
      <w:r>
        <w:rPr>
          <w:rFonts w:ascii="FangSong" w:eastAsia="FangSong" w:hAnsi="FangSong" w:cs="FangSong"/>
          <w:spacing w:val="28"/>
          <w:position w:val="19"/>
          <w:sz w:val="31"/>
          <w:szCs w:val="31"/>
        </w:rPr>
        <w:t>)</w:t>
      </w:r>
      <w:r>
        <w:rPr>
          <w:rFonts w:ascii="FangSong" w:eastAsia="FangSong" w:hAnsi="FangSong" w:cs="FangSong"/>
          <w:spacing w:val="28"/>
          <w:position w:val="19"/>
          <w:sz w:val="31"/>
          <w:szCs w:val="31"/>
        </w:rPr>
        <w:t>经济带新一轮提升工程</w:t>
      </w:r>
    </w:p>
    <w:p w:rsidR="000B58D6" w:rsidRDefault="00BB5642">
      <w:pPr>
        <w:spacing w:before="1" w:line="223" w:lineRule="auto"/>
        <w:ind w:left="7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研究</w:t>
      </w:r>
    </w:p>
    <w:p w:rsidR="000B58D6" w:rsidRDefault="00BB5642">
      <w:pPr>
        <w:spacing w:before="177" w:line="564" w:lineRule="exact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position w:val="18"/>
          <w:sz w:val="31"/>
          <w:szCs w:val="31"/>
        </w:rPr>
        <w:t>48.</w:t>
      </w:r>
      <w:r>
        <w:rPr>
          <w:rFonts w:ascii="FangSong" w:eastAsia="FangSong" w:hAnsi="FangSong" w:cs="FangSong"/>
          <w:spacing w:val="7"/>
          <w:position w:val="18"/>
          <w:sz w:val="31"/>
          <w:szCs w:val="31"/>
        </w:rPr>
        <w:t>加快建设新安江</w:t>
      </w:r>
      <w:r>
        <w:rPr>
          <w:rFonts w:ascii="FangSong" w:eastAsia="FangSong" w:hAnsi="FangSong" w:cs="FangSong"/>
          <w:spacing w:val="7"/>
          <w:position w:val="18"/>
          <w:sz w:val="31"/>
          <w:szCs w:val="31"/>
        </w:rPr>
        <w:t>—</w:t>
      </w:r>
      <w:r>
        <w:rPr>
          <w:rFonts w:ascii="FangSong" w:eastAsia="FangSong" w:hAnsi="FangSong" w:cs="FangSong"/>
          <w:spacing w:val="-103"/>
          <w:position w:val="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position w:val="18"/>
          <w:sz w:val="31"/>
          <w:szCs w:val="31"/>
        </w:rPr>
        <w:t>千岛湖生态保护补偿样板区研究</w:t>
      </w:r>
    </w:p>
    <w:p w:rsidR="000B58D6" w:rsidRDefault="00BB5642">
      <w:pPr>
        <w:spacing w:before="1" w:line="221" w:lineRule="auto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49.</w:t>
      </w:r>
      <w:r>
        <w:rPr>
          <w:rFonts w:ascii="FangSong" w:eastAsia="FangSong" w:hAnsi="FangSong" w:cs="FangSong"/>
          <w:spacing w:val="9"/>
          <w:sz w:val="31"/>
          <w:szCs w:val="31"/>
        </w:rPr>
        <w:t>全力抓好巢湖综合治理研究</w:t>
      </w:r>
    </w:p>
    <w:p w:rsidR="000B58D6" w:rsidRDefault="00BB5642">
      <w:pPr>
        <w:spacing w:before="187" w:line="222" w:lineRule="auto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t>50.</w:t>
      </w:r>
      <w:r>
        <w:rPr>
          <w:rFonts w:ascii="FangSong" w:eastAsia="FangSong" w:hAnsi="FangSong" w:cs="FangSong"/>
          <w:spacing w:val="-8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安徽提升城市功能品质活力研究</w:t>
      </w:r>
    </w:p>
    <w:p w:rsidR="000B58D6" w:rsidRDefault="00BB5642">
      <w:pPr>
        <w:spacing w:before="184" w:line="351" w:lineRule="auto"/>
        <w:ind w:left="74" w:right="2" w:firstLine="60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本专场由安徽建筑大学社科联承担学术组织工作。联系</w:t>
      </w:r>
      <w:r>
        <w:rPr>
          <w:rFonts w:ascii="FangSong" w:eastAsia="FangSong" w:hAnsi="FangSong" w:cs="FangSong"/>
          <w:spacing w:val="4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人</w:t>
      </w:r>
      <w:r>
        <w:rPr>
          <w:rFonts w:ascii="FangSong" w:eastAsia="FangSong" w:hAnsi="FangSong" w:cs="FangSong"/>
          <w:spacing w:val="2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：</w:t>
      </w:r>
      <w:r>
        <w:rPr>
          <w:rFonts w:ascii="FangSong" w:eastAsia="FangSong" w:hAnsi="FangSong" w:cs="FangSong"/>
          <w:spacing w:val="-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黄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大</w:t>
      </w:r>
      <w:r>
        <w:rPr>
          <w:rFonts w:ascii="FangSong" w:eastAsia="FangSong" w:hAnsi="FangSong" w:cs="FangSong"/>
          <w:spacing w:val="-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芬</w:t>
      </w:r>
      <w:r>
        <w:rPr>
          <w:rFonts w:ascii="FangSong" w:eastAsia="FangSong" w:hAnsi="FangSong" w:cs="FangSong"/>
          <w:spacing w:val="1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；</w:t>
      </w:r>
      <w:r>
        <w:rPr>
          <w:rFonts w:ascii="FangSong" w:eastAsia="FangSong" w:hAnsi="FangSong" w:cs="FangSong"/>
          <w:spacing w:val="-3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邮</w:t>
      </w:r>
      <w:r>
        <w:rPr>
          <w:rFonts w:ascii="FangSong" w:eastAsia="FangSong" w:hAnsi="FangSong" w:cs="FangSong"/>
          <w:spacing w:val="1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箱</w:t>
      </w:r>
      <w:r>
        <w:rPr>
          <w:rFonts w:ascii="FangSong" w:eastAsia="FangSong" w:hAnsi="FangSong" w:cs="FangSong"/>
          <w:spacing w:val="3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：</w:t>
      </w:r>
      <w:r>
        <w:rPr>
          <w:rFonts w:ascii="FangSong" w:eastAsia="FangSong" w:hAnsi="FangSong" w:cs="FangSong"/>
          <w:spacing w:val="-3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3235197559@</w:t>
      </w:r>
      <w:r>
        <w:rPr>
          <w:rFonts w:ascii="FangSong" w:eastAsia="FangSong" w:hAnsi="FangSong" w:cs="FangSong"/>
          <w:spacing w:val="-5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qq.com;</w:t>
      </w:r>
      <w:r>
        <w:rPr>
          <w:rFonts w:ascii="FangSong" w:eastAsia="FangSong" w:hAnsi="FangSong" w:cs="FangSong"/>
          <w:spacing w:val="69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16"/>
          <w:sz w:val="31"/>
          <w:szCs w:val="31"/>
        </w:rPr>
        <w:t>电</w:t>
      </w:r>
      <w:r>
        <w:rPr>
          <w:rFonts w:ascii="FangSong" w:eastAsia="FangSong" w:hAnsi="FangSong" w:cs="FangSong"/>
          <w:spacing w:val="1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话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：</w:t>
      </w:r>
    </w:p>
    <w:p w:rsidR="000B58D6" w:rsidRDefault="00BB5642">
      <w:pPr>
        <w:spacing w:before="1" w:line="180" w:lineRule="auto"/>
        <w:ind w:left="7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"/>
          <w:sz w:val="31"/>
          <w:szCs w:val="31"/>
        </w:rPr>
        <w:t>0551—63513037,18855116412</w:t>
      </w:r>
      <w:r>
        <w:rPr>
          <w:rFonts w:ascii="FangSong" w:eastAsia="FangSong" w:hAnsi="FangSong" w:cs="FangSong"/>
          <w:spacing w:val="-2"/>
          <w:sz w:val="31"/>
          <w:szCs w:val="31"/>
        </w:rPr>
        <w:t>。</w:t>
      </w:r>
    </w:p>
    <w:p w:rsidR="000B58D6" w:rsidRDefault="00BB5642">
      <w:pPr>
        <w:spacing w:before="225" w:line="213" w:lineRule="auto"/>
        <w:ind w:left="689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6"/>
          <w:sz w:val="31"/>
          <w:szCs w:val="31"/>
        </w:rPr>
        <w:t>三、</w:t>
      </w:r>
      <w:r>
        <w:rPr>
          <w:rFonts w:ascii="黑体" w:eastAsia="黑体" w:hAnsi="黑体" w:cs="黑体"/>
          <w:spacing w:val="119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31"/>
          <w:szCs w:val="31"/>
        </w:rPr>
        <w:t>“</w:t>
      </w:r>
      <w:r>
        <w:rPr>
          <w:rFonts w:ascii="黑体" w:eastAsia="黑体" w:hAnsi="黑体" w:cs="黑体"/>
          <w:b/>
          <w:bCs/>
          <w:spacing w:val="-6"/>
          <w:sz w:val="31"/>
          <w:szCs w:val="31"/>
        </w:rPr>
        <w:t>彰显徽风皖韵，厚植文化软实力</w:t>
      </w:r>
      <w:r>
        <w:rPr>
          <w:rFonts w:ascii="黑体" w:eastAsia="黑体" w:hAnsi="黑体" w:cs="黑体"/>
          <w:b/>
          <w:bCs/>
          <w:spacing w:val="-6"/>
          <w:sz w:val="31"/>
          <w:szCs w:val="31"/>
        </w:rPr>
        <w:t>”</w:t>
      </w:r>
      <w:r>
        <w:rPr>
          <w:rFonts w:ascii="黑体" w:eastAsia="黑体" w:hAnsi="黑体" w:cs="黑体"/>
          <w:b/>
          <w:bCs/>
          <w:spacing w:val="-6"/>
          <w:sz w:val="31"/>
          <w:szCs w:val="31"/>
        </w:rPr>
        <w:t>专场</w:t>
      </w:r>
    </w:p>
    <w:p w:rsidR="000B58D6" w:rsidRDefault="00BB5642">
      <w:pPr>
        <w:spacing w:before="201" w:line="567" w:lineRule="exact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9"/>
          <w:position w:val="18"/>
          <w:sz w:val="31"/>
          <w:szCs w:val="31"/>
        </w:rPr>
        <w:t>1.</w:t>
      </w:r>
      <w:r>
        <w:rPr>
          <w:rFonts w:ascii="FangSong" w:eastAsia="FangSong" w:hAnsi="FangSong" w:cs="FangSong"/>
          <w:spacing w:val="-63"/>
          <w:position w:val="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9"/>
          <w:position w:val="18"/>
          <w:sz w:val="31"/>
          <w:szCs w:val="31"/>
        </w:rPr>
        <w:t>习近平总书记关于中国特色社会主义文化建设的新</w:t>
      </w:r>
    </w:p>
    <w:p w:rsidR="000B58D6" w:rsidRDefault="00BB5642">
      <w:pPr>
        <w:spacing w:before="1" w:line="220" w:lineRule="auto"/>
        <w:ind w:left="7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t>思想新观点新论断研究</w:t>
      </w:r>
    </w:p>
    <w:p w:rsidR="000B58D6" w:rsidRDefault="00BB5642">
      <w:pPr>
        <w:spacing w:before="199" w:line="220" w:lineRule="auto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2.</w:t>
      </w:r>
      <w:r>
        <w:rPr>
          <w:rFonts w:ascii="FangSong" w:eastAsia="FangSong" w:hAnsi="FangSong" w:cs="FangSong"/>
          <w:spacing w:val="10"/>
          <w:sz w:val="31"/>
          <w:szCs w:val="31"/>
        </w:rPr>
        <w:t>深刻把握中华文明的突出特性研究</w:t>
      </w:r>
    </w:p>
    <w:p w:rsidR="000B58D6" w:rsidRDefault="00BB5642">
      <w:pPr>
        <w:spacing w:before="204" w:line="567" w:lineRule="exact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22"/>
          <w:position w:val="18"/>
          <w:sz w:val="31"/>
          <w:szCs w:val="31"/>
        </w:rPr>
        <w:t>3.</w:t>
      </w:r>
      <w:r>
        <w:rPr>
          <w:rFonts w:ascii="FangSong" w:eastAsia="FangSong" w:hAnsi="FangSong" w:cs="FangSong"/>
          <w:spacing w:val="22"/>
          <w:position w:val="18"/>
          <w:sz w:val="31"/>
          <w:szCs w:val="31"/>
        </w:rPr>
        <w:t>深刻理解</w:t>
      </w:r>
      <w:r>
        <w:rPr>
          <w:rFonts w:ascii="FangSong" w:eastAsia="FangSong" w:hAnsi="FangSong" w:cs="FangSong"/>
          <w:spacing w:val="22"/>
          <w:position w:val="18"/>
          <w:sz w:val="31"/>
          <w:szCs w:val="31"/>
        </w:rPr>
        <w:t>"</w:t>
      </w:r>
      <w:r>
        <w:rPr>
          <w:rFonts w:ascii="FangSong" w:eastAsia="FangSong" w:hAnsi="FangSong" w:cs="FangSong"/>
          <w:spacing w:val="22"/>
          <w:position w:val="18"/>
          <w:sz w:val="31"/>
          <w:szCs w:val="31"/>
        </w:rPr>
        <w:t>两个结合</w:t>
      </w:r>
      <w:r>
        <w:rPr>
          <w:rFonts w:ascii="FangSong" w:eastAsia="FangSong" w:hAnsi="FangSong" w:cs="FangSong"/>
          <w:spacing w:val="22"/>
          <w:position w:val="18"/>
          <w:sz w:val="31"/>
          <w:szCs w:val="31"/>
        </w:rPr>
        <w:t>"</w:t>
      </w:r>
      <w:r>
        <w:rPr>
          <w:rFonts w:ascii="FangSong" w:eastAsia="FangSong" w:hAnsi="FangSong" w:cs="FangSong"/>
          <w:spacing w:val="22"/>
          <w:position w:val="18"/>
          <w:sz w:val="31"/>
          <w:szCs w:val="31"/>
        </w:rPr>
        <w:t>中第二个结合的重大意义研究</w:t>
      </w:r>
    </w:p>
    <w:p w:rsidR="000B58D6" w:rsidRDefault="00BB5642">
      <w:pPr>
        <w:spacing w:before="2" w:line="220" w:lineRule="auto"/>
        <w:ind w:left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4.</w:t>
      </w:r>
      <w:r>
        <w:rPr>
          <w:rFonts w:ascii="FangSong" w:eastAsia="FangSong" w:hAnsi="FangSong" w:cs="FangSong"/>
          <w:spacing w:val="11"/>
          <w:sz w:val="31"/>
          <w:szCs w:val="31"/>
        </w:rPr>
        <w:t>更好担负起新的文化使命，建设中华民族现</w:t>
      </w:r>
      <w:r>
        <w:rPr>
          <w:rFonts w:ascii="FangSong" w:eastAsia="FangSong" w:hAnsi="FangSong" w:cs="FangSong"/>
          <w:spacing w:val="10"/>
          <w:sz w:val="31"/>
          <w:szCs w:val="31"/>
        </w:rPr>
        <w:t>代文明研</w:t>
      </w:r>
    </w:p>
    <w:p w:rsidR="000B58D6" w:rsidRDefault="000B58D6">
      <w:pPr>
        <w:sectPr w:rsidR="000B58D6">
          <w:footerReference w:type="default" r:id="rId11"/>
          <w:pgSz w:w="11900" w:h="16840"/>
          <w:pgMar w:top="1431" w:right="1718" w:bottom="969" w:left="1785" w:header="0" w:footer="701" w:gutter="0"/>
          <w:cols w:space="720"/>
        </w:sectPr>
      </w:pPr>
    </w:p>
    <w:p w:rsidR="000B58D6" w:rsidRDefault="00BB5642">
      <w:pPr>
        <w:spacing w:before="294" w:line="226" w:lineRule="auto"/>
        <w:ind w:left="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z w:val="31"/>
          <w:szCs w:val="31"/>
        </w:rPr>
        <w:lastRenderedPageBreak/>
        <w:t>究</w:t>
      </w:r>
    </w:p>
    <w:p w:rsidR="000B58D6" w:rsidRDefault="00BB5642">
      <w:pPr>
        <w:spacing w:before="165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9"/>
          <w:sz w:val="31"/>
          <w:szCs w:val="31"/>
        </w:rPr>
        <w:t>5.</w:t>
      </w:r>
      <w:r>
        <w:rPr>
          <w:rFonts w:ascii="FangSong" w:eastAsia="FangSong" w:hAnsi="FangSong" w:cs="FangSong"/>
          <w:spacing w:val="-7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9"/>
          <w:sz w:val="31"/>
          <w:szCs w:val="31"/>
        </w:rPr>
        <w:t>"</w:t>
      </w:r>
      <w:r>
        <w:rPr>
          <w:rFonts w:ascii="FangSong" w:eastAsia="FangSong" w:hAnsi="FangSong" w:cs="FangSong"/>
          <w:spacing w:val="19"/>
          <w:sz w:val="31"/>
          <w:szCs w:val="31"/>
        </w:rPr>
        <w:t>第二个结合</w:t>
      </w:r>
      <w:r>
        <w:rPr>
          <w:rFonts w:ascii="FangSong" w:eastAsia="FangSong" w:hAnsi="FangSong" w:cs="FangSong"/>
          <w:spacing w:val="19"/>
          <w:sz w:val="31"/>
          <w:szCs w:val="31"/>
        </w:rPr>
        <w:t>"</w:t>
      </w:r>
      <w:r>
        <w:rPr>
          <w:rFonts w:ascii="FangSong" w:eastAsia="FangSong" w:hAnsi="FangSong" w:cs="FangSong"/>
          <w:spacing w:val="19"/>
          <w:sz w:val="31"/>
          <w:szCs w:val="31"/>
        </w:rPr>
        <w:t>破除</w:t>
      </w:r>
      <w:r>
        <w:rPr>
          <w:rFonts w:ascii="FangSong" w:eastAsia="FangSong" w:hAnsi="FangSong" w:cs="FangSong"/>
          <w:spacing w:val="19"/>
          <w:sz w:val="31"/>
          <w:szCs w:val="31"/>
        </w:rPr>
        <w:t>“</w:t>
      </w:r>
      <w:r>
        <w:rPr>
          <w:rFonts w:ascii="FangSong" w:eastAsia="FangSong" w:hAnsi="FangSong" w:cs="FangSong"/>
          <w:spacing w:val="19"/>
          <w:sz w:val="31"/>
          <w:szCs w:val="31"/>
        </w:rPr>
        <w:t>西方中心主义</w:t>
      </w:r>
      <w:r>
        <w:rPr>
          <w:rFonts w:ascii="FangSong" w:eastAsia="FangSong" w:hAnsi="FangSong" w:cs="FangSong"/>
          <w:spacing w:val="19"/>
          <w:sz w:val="31"/>
          <w:szCs w:val="31"/>
        </w:rPr>
        <w:t>”</w:t>
      </w:r>
      <w:r>
        <w:rPr>
          <w:rFonts w:ascii="FangSong" w:eastAsia="FangSong" w:hAnsi="FangSong" w:cs="FangSong"/>
          <w:spacing w:val="19"/>
          <w:sz w:val="31"/>
          <w:szCs w:val="31"/>
        </w:rPr>
        <w:t>的迷思研究</w:t>
      </w:r>
    </w:p>
    <w:p w:rsidR="000B58D6" w:rsidRDefault="00BB5642">
      <w:pPr>
        <w:spacing w:before="187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2"/>
          <w:sz w:val="31"/>
          <w:szCs w:val="31"/>
        </w:rPr>
        <w:t>6.</w:t>
      </w:r>
      <w:r>
        <w:rPr>
          <w:rFonts w:ascii="FangSong" w:eastAsia="FangSong" w:hAnsi="FangSong" w:cs="FangSong"/>
          <w:spacing w:val="17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2"/>
          <w:sz w:val="31"/>
          <w:szCs w:val="31"/>
        </w:rPr>
        <w:t>“</w:t>
      </w:r>
      <w:r>
        <w:rPr>
          <w:rFonts w:ascii="FangSong" w:eastAsia="FangSong" w:hAnsi="FangSong" w:cs="FangSong"/>
          <w:spacing w:val="2"/>
          <w:sz w:val="31"/>
          <w:szCs w:val="31"/>
        </w:rPr>
        <w:t>第二个结合</w:t>
      </w:r>
      <w:r>
        <w:rPr>
          <w:rFonts w:ascii="FangSong" w:eastAsia="FangSong" w:hAnsi="FangSong" w:cs="FangSong"/>
          <w:spacing w:val="2"/>
          <w:sz w:val="31"/>
          <w:szCs w:val="31"/>
        </w:rPr>
        <w:t>”</w:t>
      </w:r>
      <w:r>
        <w:rPr>
          <w:rFonts w:ascii="FangSong" w:eastAsia="FangSong" w:hAnsi="FangSong" w:cs="FangSong"/>
          <w:spacing w:val="2"/>
          <w:sz w:val="31"/>
          <w:szCs w:val="31"/>
        </w:rPr>
        <w:t>破除虚无主义的迷雾研究</w:t>
      </w:r>
    </w:p>
    <w:p w:rsidR="000B58D6" w:rsidRDefault="00BB5642">
      <w:pPr>
        <w:spacing w:before="187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</w:rPr>
        <w:t>7.</w:t>
      </w:r>
      <w:r>
        <w:rPr>
          <w:rFonts w:ascii="FangSong" w:eastAsia="FangSong" w:hAnsi="FangSong" w:cs="FangSong"/>
          <w:spacing w:val="1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"/>
          <w:sz w:val="31"/>
          <w:szCs w:val="31"/>
        </w:rPr>
        <w:t>“</w:t>
      </w:r>
      <w:r>
        <w:rPr>
          <w:rFonts w:ascii="FangSong" w:eastAsia="FangSong" w:hAnsi="FangSong" w:cs="FangSong"/>
          <w:spacing w:val="1"/>
          <w:sz w:val="31"/>
          <w:szCs w:val="31"/>
        </w:rPr>
        <w:t>第二个结合</w:t>
      </w:r>
      <w:r>
        <w:rPr>
          <w:rFonts w:ascii="FangSong" w:eastAsia="FangSong" w:hAnsi="FangSong" w:cs="FangSong"/>
          <w:spacing w:val="1"/>
          <w:sz w:val="31"/>
          <w:szCs w:val="31"/>
        </w:rPr>
        <w:t>”</w:t>
      </w:r>
      <w:r>
        <w:rPr>
          <w:rFonts w:ascii="FangSong" w:eastAsia="FangSong" w:hAnsi="FangSong" w:cs="FangSong"/>
          <w:spacing w:val="1"/>
          <w:sz w:val="31"/>
          <w:szCs w:val="31"/>
        </w:rPr>
        <w:t>破除对历史文化的迷茫研究</w:t>
      </w:r>
    </w:p>
    <w:p w:rsidR="000B58D6" w:rsidRDefault="00BB5642">
      <w:pPr>
        <w:spacing w:before="182" w:line="219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8.</w:t>
      </w:r>
      <w:r>
        <w:rPr>
          <w:rFonts w:ascii="FangSong" w:eastAsia="FangSong" w:hAnsi="FangSong" w:cs="FangSong"/>
          <w:spacing w:val="10"/>
          <w:sz w:val="31"/>
          <w:szCs w:val="31"/>
        </w:rPr>
        <w:t>加快建设英才荟萃的人才强省研究</w:t>
      </w:r>
    </w:p>
    <w:p w:rsidR="000B58D6" w:rsidRDefault="00BB5642">
      <w:pPr>
        <w:spacing w:before="196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9.</w:t>
      </w:r>
      <w:r>
        <w:rPr>
          <w:rFonts w:ascii="FangSong" w:eastAsia="FangSong" w:hAnsi="FangSong" w:cs="FangSong"/>
          <w:spacing w:val="10"/>
          <w:sz w:val="31"/>
          <w:szCs w:val="31"/>
        </w:rPr>
        <w:t>加快建设人民满意的教育强省研究</w:t>
      </w:r>
    </w:p>
    <w:p w:rsidR="000B58D6" w:rsidRDefault="00BB5642">
      <w:pPr>
        <w:spacing w:before="208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10.</w:t>
      </w:r>
      <w:r>
        <w:rPr>
          <w:rFonts w:ascii="FangSong" w:eastAsia="FangSong" w:hAnsi="FangSong" w:cs="FangSong"/>
          <w:spacing w:val="8"/>
          <w:sz w:val="31"/>
          <w:szCs w:val="31"/>
        </w:rPr>
        <w:t>加快建设繁荣兴盛的文化强省研究</w:t>
      </w:r>
    </w:p>
    <w:p w:rsidR="000B58D6" w:rsidRDefault="00BB5642">
      <w:pPr>
        <w:spacing w:before="191" w:line="561" w:lineRule="exact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5"/>
          <w:position w:val="18"/>
          <w:sz w:val="31"/>
          <w:szCs w:val="31"/>
        </w:rPr>
        <w:t>11.</w:t>
      </w:r>
      <w:r>
        <w:rPr>
          <w:rFonts w:ascii="FangSong" w:eastAsia="FangSong" w:hAnsi="FangSong" w:cs="FangSong"/>
          <w:spacing w:val="15"/>
          <w:position w:val="18"/>
          <w:sz w:val="31"/>
          <w:szCs w:val="31"/>
        </w:rPr>
        <w:t>坚持守正创新，在建设繁荣兴盛的文化强省上展现</w:t>
      </w:r>
    </w:p>
    <w:p w:rsidR="000B58D6" w:rsidRDefault="00BB5642">
      <w:pPr>
        <w:spacing w:before="1" w:line="220" w:lineRule="auto"/>
        <w:ind w:left="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t>更大作为研究</w:t>
      </w:r>
    </w:p>
    <w:p w:rsidR="000B58D6" w:rsidRDefault="00BB5642">
      <w:pPr>
        <w:spacing w:before="189" w:line="561" w:lineRule="exact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5"/>
          <w:position w:val="18"/>
          <w:sz w:val="31"/>
          <w:szCs w:val="31"/>
        </w:rPr>
        <w:t>12.</w:t>
      </w:r>
      <w:r>
        <w:rPr>
          <w:rFonts w:ascii="FangSong" w:eastAsia="FangSong" w:hAnsi="FangSong" w:cs="FangSong"/>
          <w:spacing w:val="15"/>
          <w:position w:val="18"/>
          <w:sz w:val="31"/>
          <w:szCs w:val="31"/>
        </w:rPr>
        <w:t>坚持教育优先发展，在办好人民满意的教育上展现</w:t>
      </w:r>
    </w:p>
    <w:p w:rsidR="000B58D6" w:rsidRDefault="00BB5642">
      <w:pPr>
        <w:spacing w:line="220" w:lineRule="auto"/>
        <w:ind w:left="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t>更大作为研究</w:t>
      </w:r>
    </w:p>
    <w:p w:rsidR="000B58D6" w:rsidRDefault="00BB5642">
      <w:pPr>
        <w:spacing w:before="190" w:line="561" w:lineRule="exact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3"/>
          <w:position w:val="18"/>
          <w:sz w:val="31"/>
          <w:szCs w:val="31"/>
        </w:rPr>
        <w:t>13.</w:t>
      </w:r>
      <w:r>
        <w:rPr>
          <w:rFonts w:ascii="FangSong" w:eastAsia="FangSong" w:hAnsi="FangSong" w:cs="FangSong"/>
          <w:spacing w:val="-76"/>
          <w:position w:val="1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position w:val="18"/>
          <w:sz w:val="31"/>
          <w:szCs w:val="31"/>
        </w:rPr>
        <w:t>坚持全方位培养引进用好人才，在实施人才兴皖工</w:t>
      </w:r>
    </w:p>
    <w:p w:rsidR="000B58D6" w:rsidRDefault="00BB5642">
      <w:pPr>
        <w:spacing w:line="220" w:lineRule="auto"/>
        <w:ind w:left="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程上展现更大作为研究</w:t>
      </w:r>
    </w:p>
    <w:p w:rsidR="000B58D6" w:rsidRDefault="00BB5642">
      <w:pPr>
        <w:spacing w:before="194" w:line="560" w:lineRule="exact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3"/>
          <w:position w:val="18"/>
          <w:sz w:val="31"/>
          <w:szCs w:val="31"/>
        </w:rPr>
        <w:t>14.</w:t>
      </w:r>
      <w:r>
        <w:rPr>
          <w:rFonts w:ascii="FangSong" w:eastAsia="FangSong" w:hAnsi="FangSong" w:cs="FangSong"/>
          <w:spacing w:val="13"/>
          <w:position w:val="18"/>
          <w:sz w:val="31"/>
          <w:szCs w:val="31"/>
        </w:rPr>
        <w:t>做好文化铸魂、文化挖掘、文化供给、文化产业、</w:t>
      </w:r>
    </w:p>
    <w:p w:rsidR="000B58D6" w:rsidRDefault="00BB5642">
      <w:pPr>
        <w:spacing w:before="1" w:line="222" w:lineRule="auto"/>
        <w:ind w:left="9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文化传播的大文章研究</w:t>
      </w:r>
    </w:p>
    <w:p w:rsidR="000B58D6" w:rsidRDefault="00BB5642">
      <w:pPr>
        <w:spacing w:before="183" w:line="220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15.</w:t>
      </w:r>
      <w:r>
        <w:rPr>
          <w:rFonts w:ascii="FangSong" w:eastAsia="FangSong" w:hAnsi="FangSong" w:cs="FangSong"/>
          <w:spacing w:val="9"/>
          <w:sz w:val="31"/>
          <w:szCs w:val="31"/>
        </w:rPr>
        <w:t>安徽成为中华文明重要发祥地和传承复兴地研究</w:t>
      </w:r>
    </w:p>
    <w:p w:rsidR="000B58D6" w:rsidRDefault="00BB5642">
      <w:pPr>
        <w:spacing w:before="191" w:line="221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</w:rPr>
        <w:t>16.</w:t>
      </w:r>
      <w:r>
        <w:rPr>
          <w:rFonts w:ascii="FangSong" w:eastAsia="FangSong" w:hAnsi="FangSong" w:cs="FangSong"/>
          <w:spacing w:val="-68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</w:rPr>
        <w:t>中华文明起源与早期发展综合研究、考古中国研究</w:t>
      </w:r>
    </w:p>
    <w:p w:rsidR="000B58D6" w:rsidRDefault="00BB5642">
      <w:pPr>
        <w:spacing w:before="189" w:line="221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17.</w:t>
      </w:r>
      <w:r>
        <w:rPr>
          <w:rFonts w:ascii="FangSong" w:eastAsia="FangSong" w:hAnsi="FangSong" w:cs="FangSong"/>
          <w:spacing w:val="8"/>
          <w:sz w:val="31"/>
          <w:szCs w:val="31"/>
        </w:rPr>
        <w:t>安徽考古发现与中华文明探源研究</w:t>
      </w:r>
    </w:p>
    <w:p w:rsidR="000B58D6" w:rsidRDefault="00BB5642">
      <w:pPr>
        <w:spacing w:before="189" w:line="221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18.</w:t>
      </w:r>
      <w:r>
        <w:rPr>
          <w:rFonts w:ascii="FangSong" w:eastAsia="FangSong" w:hAnsi="FangSong" w:cs="FangSong"/>
          <w:spacing w:val="9"/>
          <w:sz w:val="31"/>
          <w:szCs w:val="31"/>
        </w:rPr>
        <w:t>古文字与安大简研究</w:t>
      </w:r>
    </w:p>
    <w:p w:rsidR="000B58D6" w:rsidRDefault="00BB5642">
      <w:pPr>
        <w:spacing w:before="192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9"/>
          <w:sz w:val="31"/>
          <w:szCs w:val="31"/>
        </w:rPr>
        <w:t>19.</w:t>
      </w:r>
      <w:r>
        <w:rPr>
          <w:rFonts w:ascii="FangSong" w:eastAsia="FangSong" w:hAnsi="FangSong" w:cs="FangSong"/>
          <w:spacing w:val="9"/>
          <w:sz w:val="31"/>
          <w:szCs w:val="31"/>
        </w:rPr>
        <w:t>老庄文化、建安文学、程朱理学、桐城派等研究</w:t>
      </w:r>
    </w:p>
    <w:p w:rsidR="000B58D6" w:rsidRDefault="00BB5642">
      <w:pPr>
        <w:spacing w:before="187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20.</w:t>
      </w:r>
      <w:r>
        <w:rPr>
          <w:rFonts w:ascii="FangSong" w:eastAsia="FangSong" w:hAnsi="FangSong" w:cs="FangSong"/>
          <w:spacing w:val="11"/>
          <w:sz w:val="31"/>
          <w:szCs w:val="31"/>
        </w:rPr>
        <w:t>安徽特色中医药理论蕴含的中医药文化研究</w:t>
      </w:r>
    </w:p>
    <w:p w:rsidR="000B58D6" w:rsidRDefault="00BB5642">
      <w:pPr>
        <w:spacing w:before="188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t>21.</w:t>
      </w:r>
      <w:r>
        <w:rPr>
          <w:rFonts w:ascii="FangSong" w:eastAsia="FangSong" w:hAnsi="FangSong" w:cs="FangSong"/>
          <w:spacing w:val="11"/>
          <w:sz w:val="31"/>
          <w:szCs w:val="31"/>
        </w:rPr>
        <w:t>增强安徽文化认同感和软实力研究</w:t>
      </w:r>
    </w:p>
    <w:p w:rsidR="000B58D6" w:rsidRDefault="00BB5642">
      <w:pPr>
        <w:spacing w:before="187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22.</w:t>
      </w:r>
      <w:r>
        <w:rPr>
          <w:rFonts w:ascii="FangSong" w:eastAsia="FangSong" w:hAnsi="FangSong" w:cs="FangSong"/>
          <w:spacing w:val="10"/>
          <w:sz w:val="31"/>
          <w:szCs w:val="31"/>
        </w:rPr>
        <w:t>长江文化、江南文化与安徽文化融合发展研究</w:t>
      </w:r>
    </w:p>
    <w:p w:rsidR="000B58D6" w:rsidRDefault="00BB5642">
      <w:pPr>
        <w:spacing w:before="187" w:line="222" w:lineRule="auto"/>
        <w:ind w:left="70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0"/>
          <w:sz w:val="31"/>
          <w:szCs w:val="31"/>
        </w:rPr>
        <w:t>23.</w:t>
      </w:r>
      <w:r>
        <w:rPr>
          <w:rFonts w:ascii="FangSong" w:eastAsia="FangSong" w:hAnsi="FangSong" w:cs="FangSong"/>
          <w:spacing w:val="10"/>
          <w:sz w:val="31"/>
          <w:szCs w:val="31"/>
        </w:rPr>
        <w:t>徽文化、皖江文化、淮河文化研究</w:t>
      </w:r>
    </w:p>
    <w:p w:rsidR="000B58D6" w:rsidRDefault="000B58D6">
      <w:pPr>
        <w:sectPr w:rsidR="000B58D6">
          <w:footerReference w:type="default" r:id="rId12"/>
          <w:pgSz w:w="11900" w:h="16840"/>
          <w:pgMar w:top="1431" w:right="1719" w:bottom="980" w:left="1785" w:header="0" w:footer="711" w:gutter="0"/>
          <w:cols w:space="720"/>
        </w:sectPr>
      </w:pPr>
    </w:p>
    <w:p w:rsidR="000B58D6" w:rsidRDefault="00BB5642">
      <w:pPr>
        <w:spacing w:before="269" w:line="567" w:lineRule="exact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4"/>
          <w:position w:val="18"/>
          <w:sz w:val="32"/>
          <w:szCs w:val="32"/>
        </w:rPr>
        <w:lastRenderedPageBreak/>
        <w:t>24.</w:t>
      </w:r>
      <w:r>
        <w:rPr>
          <w:rFonts w:ascii="FangSong" w:eastAsia="FangSong" w:hAnsi="FangSong" w:cs="FangSong"/>
          <w:spacing w:val="4"/>
          <w:position w:val="18"/>
          <w:sz w:val="32"/>
          <w:szCs w:val="32"/>
        </w:rPr>
        <w:t>安徽省大运河国家文化公园、长江国家文化公园、</w:t>
      </w:r>
    </w:p>
    <w:p w:rsidR="000B58D6" w:rsidRDefault="00BB5642">
      <w:pPr>
        <w:spacing w:before="1" w:line="220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5"/>
          <w:sz w:val="32"/>
          <w:szCs w:val="32"/>
        </w:rPr>
        <w:t>国家考古遗址公园等建设研究</w:t>
      </w:r>
    </w:p>
    <w:p w:rsidR="000B58D6" w:rsidRDefault="00BB5642">
      <w:pPr>
        <w:spacing w:before="226" w:line="221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25.</w:t>
      </w:r>
      <w:r>
        <w:rPr>
          <w:rFonts w:ascii="FangSong" w:eastAsia="FangSong" w:hAnsi="FangSong" w:cs="FangSong"/>
          <w:sz w:val="32"/>
          <w:szCs w:val="32"/>
        </w:rPr>
        <w:t>革命遗址、遗迹及有关重要纪念设施保护利用研究</w:t>
      </w:r>
    </w:p>
    <w:p w:rsidR="000B58D6" w:rsidRDefault="00BB5642">
      <w:pPr>
        <w:spacing w:before="226" w:line="220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26.</w:t>
      </w:r>
      <w:r>
        <w:rPr>
          <w:rFonts w:ascii="FangSong" w:eastAsia="FangSong" w:hAnsi="FangSong" w:cs="FangSong"/>
          <w:sz w:val="32"/>
          <w:szCs w:val="32"/>
        </w:rPr>
        <w:t>安徽历史文献数字资源发布平台建设研究</w:t>
      </w:r>
    </w:p>
    <w:p w:rsidR="000B58D6" w:rsidRDefault="00BB5642">
      <w:pPr>
        <w:spacing w:before="82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27.</w:t>
      </w:r>
      <w:r>
        <w:rPr>
          <w:rFonts w:ascii="FangSong" w:eastAsia="FangSong" w:hAnsi="FangSong" w:cs="FangSong"/>
          <w:sz w:val="32"/>
          <w:szCs w:val="32"/>
        </w:rPr>
        <w:t>完善国家、省、市、县四级非遗名录体系研究</w:t>
      </w:r>
    </w:p>
    <w:p w:rsidR="000B58D6" w:rsidRDefault="00BB5642">
      <w:pPr>
        <w:spacing w:before="173" w:line="588" w:lineRule="exact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7"/>
          <w:position w:val="19"/>
          <w:sz w:val="32"/>
          <w:szCs w:val="32"/>
        </w:rPr>
        <w:t>28.</w:t>
      </w:r>
      <w:r>
        <w:rPr>
          <w:rFonts w:ascii="FangSong" w:eastAsia="FangSong" w:hAnsi="FangSong" w:cs="FangSong"/>
          <w:spacing w:val="7"/>
          <w:position w:val="19"/>
          <w:sz w:val="32"/>
          <w:szCs w:val="32"/>
        </w:rPr>
        <w:t>安徽历史名人和文化典籍的发掘整理和传承保护研</w:t>
      </w:r>
    </w:p>
    <w:p w:rsidR="000B58D6" w:rsidRDefault="00BB5642">
      <w:pPr>
        <w:spacing w:before="2" w:line="225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究</w:t>
      </w:r>
    </w:p>
    <w:p w:rsidR="000B58D6" w:rsidRDefault="00BB5642">
      <w:pPr>
        <w:spacing w:before="163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29.</w:t>
      </w:r>
      <w:r>
        <w:rPr>
          <w:rFonts w:ascii="FangSong" w:eastAsia="FangSong" w:hAnsi="FangSong" w:cs="FangSong"/>
          <w:spacing w:val="2"/>
          <w:sz w:val="32"/>
          <w:szCs w:val="32"/>
        </w:rPr>
        <w:t>构建安徽文化标识体系与文化品牌建设研究</w:t>
      </w:r>
    </w:p>
    <w:p w:rsidR="000B58D6" w:rsidRDefault="00BB5642">
      <w:pPr>
        <w:spacing w:before="185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30.</w:t>
      </w:r>
      <w:r>
        <w:rPr>
          <w:rFonts w:ascii="FangSong" w:eastAsia="FangSong" w:hAnsi="FangSong" w:cs="FangSong"/>
          <w:spacing w:val="1"/>
          <w:sz w:val="32"/>
          <w:szCs w:val="32"/>
        </w:rPr>
        <w:t>实施徽学研究提升工程策略与路径研究</w:t>
      </w:r>
    </w:p>
    <w:p w:rsidR="000B58D6" w:rsidRDefault="00BB5642">
      <w:pPr>
        <w:spacing w:before="162" w:line="221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31.</w:t>
      </w:r>
      <w:r>
        <w:rPr>
          <w:rFonts w:ascii="FangSong" w:eastAsia="FangSong" w:hAnsi="FangSong" w:cs="FangSong"/>
          <w:sz w:val="32"/>
          <w:szCs w:val="32"/>
        </w:rPr>
        <w:t>徽州文化生态保护区建设研究</w:t>
      </w:r>
    </w:p>
    <w:p w:rsidR="000B58D6" w:rsidRDefault="00BB5642">
      <w:pPr>
        <w:spacing w:before="190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32.</w:t>
      </w:r>
      <w:r>
        <w:rPr>
          <w:rFonts w:ascii="FangSong" w:eastAsia="FangSong" w:hAnsi="FangSong" w:cs="FangSong"/>
          <w:spacing w:val="1"/>
          <w:sz w:val="32"/>
          <w:szCs w:val="32"/>
        </w:rPr>
        <w:t>黄梅戏、徽剧等安徽地方戏曲文化创新发展研究</w:t>
      </w:r>
    </w:p>
    <w:p w:rsidR="000B58D6" w:rsidRDefault="00BB5642">
      <w:pPr>
        <w:spacing w:before="182" w:line="221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33.</w:t>
      </w:r>
      <w:r>
        <w:rPr>
          <w:rFonts w:ascii="FangSong" w:eastAsia="FangSong" w:hAnsi="FangSong" w:cs="FangSong"/>
          <w:spacing w:val="1"/>
          <w:sz w:val="32"/>
          <w:szCs w:val="32"/>
        </w:rPr>
        <w:t>安徽非物质文化遗产传承人口述史研究</w:t>
      </w:r>
    </w:p>
    <w:p w:rsidR="000B58D6" w:rsidRDefault="00BB5642">
      <w:pPr>
        <w:spacing w:before="160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34.</w:t>
      </w:r>
      <w:r>
        <w:rPr>
          <w:rFonts w:ascii="FangSong" w:eastAsia="FangSong" w:hAnsi="FangSong" w:cs="FangSong"/>
          <w:sz w:val="32"/>
          <w:szCs w:val="32"/>
        </w:rPr>
        <w:t>大力弘扬安徽传统廉洁文化研究</w:t>
      </w:r>
    </w:p>
    <w:p w:rsidR="000B58D6" w:rsidRDefault="00BB5642">
      <w:pPr>
        <w:spacing w:before="175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35.</w:t>
      </w:r>
      <w:r>
        <w:rPr>
          <w:rFonts w:ascii="FangSong" w:eastAsia="FangSong" w:hAnsi="FangSong" w:cs="FangSong"/>
          <w:spacing w:val="2"/>
          <w:sz w:val="32"/>
          <w:szCs w:val="32"/>
        </w:rPr>
        <w:t>安徽优秀传统家风文化研究</w:t>
      </w:r>
    </w:p>
    <w:p w:rsidR="000B58D6" w:rsidRDefault="00BB5642">
      <w:pPr>
        <w:spacing w:before="173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36.</w:t>
      </w:r>
      <w:r>
        <w:rPr>
          <w:rFonts w:ascii="FangSong" w:eastAsia="FangSong" w:hAnsi="FangSong" w:cs="FangSong"/>
          <w:spacing w:val="2"/>
          <w:sz w:val="32"/>
          <w:szCs w:val="32"/>
        </w:rPr>
        <w:t>强化优秀家风建设，助力乡村文化振兴研究</w:t>
      </w:r>
    </w:p>
    <w:p w:rsidR="000B58D6" w:rsidRDefault="00BB5642">
      <w:pPr>
        <w:spacing w:before="185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37.</w:t>
      </w:r>
      <w:r>
        <w:rPr>
          <w:rFonts w:ascii="FangSong" w:eastAsia="FangSong" w:hAnsi="FangSong" w:cs="FangSong"/>
          <w:spacing w:val="1"/>
          <w:sz w:val="32"/>
          <w:szCs w:val="32"/>
        </w:rPr>
        <w:t>培育发展安徽新型文化业态和文化消费模式研究</w:t>
      </w:r>
    </w:p>
    <w:p w:rsidR="000B58D6" w:rsidRDefault="00BB5642">
      <w:pPr>
        <w:spacing w:before="168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</w:rPr>
        <w:t>38.</w:t>
      </w:r>
      <w:r>
        <w:rPr>
          <w:rFonts w:ascii="FangSong" w:eastAsia="FangSong" w:hAnsi="FangSong" w:cs="FangSong"/>
          <w:spacing w:val="-90"/>
          <w:sz w:val="32"/>
          <w:szCs w:val="32"/>
        </w:rPr>
        <w:t xml:space="preserve"> </w:t>
      </w:r>
      <w:r>
        <w:rPr>
          <w:rFonts w:ascii="FangSong" w:eastAsia="FangSong" w:hAnsi="FangSong" w:cs="FangSong"/>
          <w:spacing w:val="-2"/>
          <w:sz w:val="32"/>
          <w:szCs w:val="32"/>
        </w:rPr>
        <w:t>区域人才发展战略研究</w:t>
      </w:r>
    </w:p>
    <w:p w:rsidR="000B58D6" w:rsidRDefault="00BB5642">
      <w:pPr>
        <w:spacing w:before="195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39.</w:t>
      </w:r>
      <w:r>
        <w:rPr>
          <w:rFonts w:ascii="FangSong" w:eastAsia="FangSong" w:hAnsi="FangSong" w:cs="FangSong"/>
          <w:spacing w:val="1"/>
          <w:sz w:val="32"/>
          <w:szCs w:val="32"/>
        </w:rPr>
        <w:t>安徽</w:t>
      </w:r>
      <w:r>
        <w:rPr>
          <w:rFonts w:ascii="FangSong" w:eastAsia="FangSong" w:hAnsi="FangSong" w:cs="FangSong"/>
          <w:spacing w:val="1"/>
          <w:sz w:val="32"/>
          <w:szCs w:val="32"/>
        </w:rPr>
        <w:t>“</w:t>
      </w:r>
      <w:r>
        <w:rPr>
          <w:rFonts w:ascii="FangSong" w:eastAsia="FangSong" w:hAnsi="FangSong" w:cs="FangSong"/>
          <w:spacing w:val="1"/>
          <w:sz w:val="32"/>
          <w:szCs w:val="32"/>
        </w:rPr>
        <w:t>老字号</w:t>
      </w:r>
      <w:r>
        <w:rPr>
          <w:rFonts w:ascii="FangSong" w:eastAsia="FangSong" w:hAnsi="FangSong" w:cs="FangSong"/>
          <w:spacing w:val="1"/>
          <w:sz w:val="32"/>
          <w:szCs w:val="32"/>
        </w:rPr>
        <w:t>”</w:t>
      </w:r>
      <w:r>
        <w:rPr>
          <w:rFonts w:ascii="FangSong" w:eastAsia="FangSong" w:hAnsi="FangSong" w:cs="FangSong"/>
          <w:spacing w:val="1"/>
          <w:sz w:val="32"/>
          <w:szCs w:val="32"/>
        </w:rPr>
        <w:t>品牌研究</w:t>
      </w:r>
    </w:p>
    <w:p w:rsidR="000B58D6" w:rsidRDefault="00BB5642">
      <w:pPr>
        <w:spacing w:before="172" w:line="565" w:lineRule="exact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8"/>
          <w:position w:val="17"/>
          <w:sz w:val="32"/>
          <w:szCs w:val="32"/>
        </w:rPr>
        <w:t>40.</w:t>
      </w:r>
      <w:r>
        <w:rPr>
          <w:rFonts w:ascii="FangSong" w:eastAsia="FangSong" w:hAnsi="FangSong" w:cs="FangSong"/>
          <w:spacing w:val="8"/>
          <w:position w:val="17"/>
          <w:sz w:val="32"/>
          <w:szCs w:val="32"/>
        </w:rPr>
        <w:t>推进古村落、古民居、古建筑等文化遗产活化利用</w:t>
      </w:r>
    </w:p>
    <w:p w:rsidR="000B58D6" w:rsidRDefault="00BB5642">
      <w:pPr>
        <w:spacing w:before="1" w:line="223" w:lineRule="auto"/>
        <w:ind w:left="7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研究</w:t>
      </w:r>
    </w:p>
    <w:p w:rsidR="000B58D6" w:rsidRDefault="00BB5642">
      <w:pPr>
        <w:spacing w:before="177" w:line="221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41.</w:t>
      </w:r>
      <w:r>
        <w:rPr>
          <w:rFonts w:ascii="FangSong" w:eastAsia="FangSong" w:hAnsi="FangSong" w:cs="FangSong"/>
          <w:spacing w:val="1"/>
          <w:sz w:val="32"/>
          <w:szCs w:val="32"/>
        </w:rPr>
        <w:t>构建安徽全域文化品牌矩阵研究</w:t>
      </w:r>
    </w:p>
    <w:p w:rsidR="000B58D6" w:rsidRDefault="00BB5642">
      <w:pPr>
        <w:spacing w:before="171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"/>
          <w:sz w:val="32"/>
          <w:szCs w:val="32"/>
        </w:rPr>
        <w:t>42.</w:t>
      </w:r>
      <w:r>
        <w:rPr>
          <w:rFonts w:ascii="FangSong" w:eastAsia="FangSong" w:hAnsi="FangSong" w:cs="FangSong"/>
          <w:spacing w:val="1"/>
          <w:sz w:val="32"/>
          <w:szCs w:val="32"/>
        </w:rPr>
        <w:t>深入推进安徽文化数字化战略研究</w:t>
      </w:r>
    </w:p>
    <w:p w:rsidR="000B58D6" w:rsidRDefault="00BB5642">
      <w:pPr>
        <w:spacing w:before="195" w:line="222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43.</w:t>
      </w:r>
      <w:r>
        <w:rPr>
          <w:rFonts w:ascii="FangSong" w:eastAsia="FangSong" w:hAnsi="FangSong" w:cs="FangSong"/>
          <w:sz w:val="32"/>
          <w:szCs w:val="32"/>
        </w:rPr>
        <w:t>积极拓展安徽文化国际传播研究</w:t>
      </w:r>
    </w:p>
    <w:p w:rsidR="000B58D6" w:rsidRDefault="00BB5642">
      <w:pPr>
        <w:spacing w:before="168" w:line="219" w:lineRule="auto"/>
        <w:ind w:left="664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2"/>
          <w:sz w:val="32"/>
          <w:szCs w:val="32"/>
        </w:rPr>
        <w:t>44.</w:t>
      </w:r>
      <w:r>
        <w:rPr>
          <w:rFonts w:ascii="FangSong" w:eastAsia="FangSong" w:hAnsi="FangSong" w:cs="FangSong"/>
          <w:spacing w:val="2"/>
          <w:sz w:val="32"/>
          <w:szCs w:val="32"/>
        </w:rPr>
        <w:t>把安徽人文资源特色优势转化为发展胜势</w:t>
      </w:r>
      <w:r>
        <w:rPr>
          <w:rFonts w:ascii="FangSong" w:eastAsia="FangSong" w:hAnsi="FangSong" w:cs="FangSong"/>
          <w:spacing w:val="1"/>
          <w:sz w:val="32"/>
          <w:szCs w:val="32"/>
        </w:rPr>
        <w:t>研究</w:t>
      </w:r>
    </w:p>
    <w:p w:rsidR="000B58D6" w:rsidRDefault="000B58D6">
      <w:pPr>
        <w:sectPr w:rsidR="000B58D6">
          <w:footerReference w:type="default" r:id="rId13"/>
          <w:pgSz w:w="11900" w:h="16840"/>
          <w:pgMar w:top="1431" w:right="1712" w:bottom="990" w:left="1785" w:header="0" w:footer="721" w:gutter="0"/>
          <w:cols w:space="720"/>
        </w:sectPr>
      </w:pPr>
    </w:p>
    <w:p w:rsidR="000B58D6" w:rsidRDefault="00BB5642">
      <w:pPr>
        <w:spacing w:before="269" w:line="222" w:lineRule="auto"/>
        <w:ind w:left="69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6"/>
          <w:sz w:val="30"/>
          <w:szCs w:val="30"/>
        </w:rPr>
        <w:lastRenderedPageBreak/>
        <w:t>45.</w:t>
      </w:r>
      <w:r>
        <w:rPr>
          <w:rFonts w:ascii="FangSong" w:eastAsia="FangSong" w:hAnsi="FangSong" w:cs="FangSong"/>
          <w:spacing w:val="-79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16"/>
          <w:sz w:val="30"/>
          <w:szCs w:val="30"/>
        </w:rPr>
        <w:t>推动安徽哲学社会科学高质量发展研究</w:t>
      </w:r>
    </w:p>
    <w:p w:rsidR="000B58D6" w:rsidRDefault="00BB5642">
      <w:pPr>
        <w:spacing w:before="185" w:line="368" w:lineRule="auto"/>
        <w:ind w:left="94" w:right="5" w:firstLine="639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6"/>
          <w:sz w:val="30"/>
          <w:szCs w:val="30"/>
        </w:rPr>
        <w:t>本专场由池州学院社科联承担学术组织工作。联系人：</w:t>
      </w:r>
      <w:r>
        <w:rPr>
          <w:rFonts w:ascii="FangSong" w:eastAsia="FangSong" w:hAnsi="FangSong" w:cs="FangSong"/>
          <w:spacing w:val="5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"/>
          <w:sz w:val="30"/>
          <w:szCs w:val="30"/>
        </w:rPr>
        <w:t>纪洁；</w:t>
      </w:r>
      <w:r>
        <w:rPr>
          <w:rFonts w:ascii="FangSong" w:eastAsia="FangSong" w:hAnsi="FangSong" w:cs="FangSong"/>
          <w:spacing w:val="11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"/>
          <w:sz w:val="30"/>
          <w:szCs w:val="30"/>
        </w:rPr>
        <w:t>邮</w:t>
      </w:r>
      <w:r>
        <w:rPr>
          <w:rFonts w:ascii="FangSong" w:eastAsia="FangSong" w:hAnsi="FangSong" w:cs="FangSong"/>
          <w:spacing w:val="-49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"/>
          <w:sz w:val="30"/>
          <w:szCs w:val="30"/>
        </w:rPr>
        <w:t>箱</w:t>
      </w:r>
      <w:r>
        <w:rPr>
          <w:rFonts w:ascii="FangSong" w:eastAsia="FangSong" w:hAnsi="FangSong" w:cs="FangSong"/>
          <w:spacing w:val="-34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"/>
          <w:sz w:val="30"/>
          <w:szCs w:val="30"/>
        </w:rPr>
        <w:t>：</w:t>
      </w:r>
      <w:r>
        <w:rPr>
          <w:rFonts w:ascii="FangSong" w:eastAsia="FangSong" w:hAnsi="FangSong" w:cs="FangSong"/>
          <w:sz w:val="30"/>
          <w:szCs w:val="30"/>
        </w:rPr>
        <w:t>season</w:t>
      </w:r>
      <w:r>
        <w:rPr>
          <w:rFonts w:ascii="FangSong" w:eastAsia="FangSong" w:hAnsi="FangSong" w:cs="FangSong"/>
          <w:spacing w:val="2"/>
          <w:sz w:val="30"/>
          <w:szCs w:val="30"/>
        </w:rPr>
        <w:t>222@126.</w:t>
      </w:r>
      <w:r>
        <w:rPr>
          <w:rFonts w:ascii="FangSong" w:eastAsia="FangSong" w:hAnsi="FangSong" w:cs="FangSong"/>
          <w:sz w:val="30"/>
          <w:szCs w:val="30"/>
        </w:rPr>
        <w:t>com</w:t>
      </w:r>
      <w:r>
        <w:rPr>
          <w:rFonts w:ascii="FangSong" w:eastAsia="FangSong" w:hAnsi="FangSong" w:cs="FangSong"/>
          <w:spacing w:val="2"/>
          <w:sz w:val="30"/>
          <w:szCs w:val="30"/>
        </w:rPr>
        <w:t>;</w:t>
      </w:r>
      <w:r>
        <w:rPr>
          <w:rFonts w:ascii="FangSong" w:eastAsia="FangSong" w:hAnsi="FangSong" w:cs="FangSong"/>
          <w:spacing w:val="104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2"/>
          <w:sz w:val="30"/>
          <w:szCs w:val="30"/>
        </w:rPr>
        <w:t>电话：</w:t>
      </w:r>
      <w:r>
        <w:rPr>
          <w:rFonts w:ascii="FangSong" w:eastAsia="FangSong" w:hAnsi="FangSong" w:cs="FangSong"/>
          <w:spacing w:val="2"/>
          <w:sz w:val="30"/>
          <w:szCs w:val="30"/>
        </w:rPr>
        <w:t>0566-2748982,</w:t>
      </w:r>
    </w:p>
    <w:p w:rsidR="000B58D6" w:rsidRDefault="00BB5642">
      <w:pPr>
        <w:spacing w:before="1" w:line="180" w:lineRule="auto"/>
        <w:ind w:left="9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6"/>
          <w:sz w:val="30"/>
          <w:szCs w:val="30"/>
        </w:rPr>
        <w:t>18756621421</w:t>
      </w:r>
      <w:r>
        <w:rPr>
          <w:rFonts w:ascii="FangSong" w:eastAsia="FangSong" w:hAnsi="FangSong" w:cs="FangSong"/>
          <w:spacing w:val="-6"/>
          <w:sz w:val="30"/>
          <w:szCs w:val="30"/>
        </w:rPr>
        <w:t>。</w:t>
      </w:r>
    </w:p>
    <w:sectPr w:rsidR="000B58D6">
      <w:footerReference w:type="default" r:id="rId14"/>
      <w:pgSz w:w="11900" w:h="16840"/>
      <w:pgMar w:top="1431" w:right="1640" w:bottom="980" w:left="1785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42" w:rsidRDefault="00BB5642">
      <w:r>
        <w:separator/>
      </w:r>
    </w:p>
  </w:endnote>
  <w:endnote w:type="continuationSeparator" w:id="0">
    <w:p w:rsidR="00BB5642" w:rsidRDefault="00BB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line="183" w:lineRule="auto"/>
      <w:ind w:left="74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—4—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before="1" w:line="181" w:lineRule="auto"/>
      <w:ind w:right="180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—5—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line="183" w:lineRule="auto"/>
      <w:ind w:left="84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—6—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before="1" w:line="181" w:lineRule="auto"/>
      <w:ind w:right="288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—7—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line="183" w:lineRule="auto"/>
      <w:ind w:left="94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—8—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line="183" w:lineRule="auto"/>
      <w:ind w:right="264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—9—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before="1" w:line="183" w:lineRule="auto"/>
      <w:ind w:left="94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10"/>
        <w:sz w:val="27"/>
        <w:szCs w:val="27"/>
      </w:rPr>
      <w:t>—</w:t>
    </w:r>
    <w:r>
      <w:rPr>
        <w:rFonts w:ascii="宋体" w:eastAsia="宋体" w:hAnsi="宋体" w:cs="宋体"/>
        <w:spacing w:val="-105"/>
        <w:sz w:val="27"/>
        <w:szCs w:val="27"/>
      </w:rPr>
      <w:t xml:space="preserve"> </w:t>
    </w:r>
    <w:r>
      <w:rPr>
        <w:rFonts w:ascii="宋体" w:eastAsia="宋体" w:hAnsi="宋体" w:cs="宋体"/>
        <w:spacing w:val="-10"/>
        <w:sz w:val="27"/>
        <w:szCs w:val="27"/>
      </w:rPr>
      <w:t>10—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before="1" w:line="183" w:lineRule="auto"/>
      <w:ind w:right="275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10"/>
        <w:sz w:val="27"/>
        <w:szCs w:val="27"/>
      </w:rPr>
      <w:t>—</w:t>
    </w:r>
    <w:r>
      <w:rPr>
        <w:rFonts w:ascii="宋体" w:eastAsia="宋体" w:hAnsi="宋体" w:cs="宋体"/>
        <w:spacing w:val="-105"/>
        <w:sz w:val="27"/>
        <w:szCs w:val="27"/>
      </w:rPr>
      <w:t xml:space="preserve"> </w:t>
    </w:r>
    <w:r>
      <w:rPr>
        <w:rFonts w:ascii="宋体" w:eastAsia="宋体" w:hAnsi="宋体" w:cs="宋体"/>
        <w:spacing w:val="-10"/>
        <w:sz w:val="27"/>
        <w:szCs w:val="27"/>
      </w:rPr>
      <w:t>11—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D6" w:rsidRDefault="00BB5642">
    <w:pPr>
      <w:spacing w:before="1" w:line="183" w:lineRule="auto"/>
      <w:ind w:left="114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10"/>
        <w:sz w:val="27"/>
        <w:szCs w:val="27"/>
      </w:rPr>
      <w:t>—</w:t>
    </w:r>
    <w:r>
      <w:rPr>
        <w:rFonts w:ascii="宋体" w:eastAsia="宋体" w:hAnsi="宋体" w:cs="宋体"/>
        <w:spacing w:val="-105"/>
        <w:sz w:val="27"/>
        <w:szCs w:val="27"/>
      </w:rPr>
      <w:t xml:space="preserve"> </w:t>
    </w:r>
    <w:r>
      <w:rPr>
        <w:rFonts w:ascii="宋体" w:eastAsia="宋体" w:hAnsi="宋体" w:cs="宋体"/>
        <w:spacing w:val="-10"/>
        <w:sz w:val="27"/>
        <w:szCs w:val="27"/>
      </w:rPr>
      <w:t>14—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42" w:rsidRDefault="00BB5642">
      <w:r>
        <w:separator/>
      </w:r>
    </w:p>
  </w:footnote>
  <w:footnote w:type="continuationSeparator" w:id="0">
    <w:p w:rsidR="00BB5642" w:rsidRDefault="00BB5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NzGwMDYxNjM2NDdV0lEKTi0uzszPAykwrAUA2+nAgSwAAAA="/>
  </w:docVars>
  <w:rsids>
    <w:rsidRoot w:val="000B58D6"/>
    <w:rsid w:val="000B58D6"/>
    <w:rsid w:val="004C1A48"/>
    <w:rsid w:val="0050770B"/>
    <w:rsid w:val="00BB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814D2C-D3DD-4B8D-BD43-CE631A7B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1A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A48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A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A4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Zhang Pinggai</cp:lastModifiedBy>
  <cp:revision>3</cp:revision>
  <dcterms:created xsi:type="dcterms:W3CDTF">2023-08-30T13:20:00Z</dcterms:created>
  <dcterms:modified xsi:type="dcterms:W3CDTF">2023-08-30T13:21:00Z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2023-08-30T16:29:06Z</vt:filetime>
  </property>
  <property fmtid="{D5CDD505-2E9C-101B-9397-08002B2CF9AE}" pid="4" name="UsrData">
    <vt:lpwstr>64eefdc2dd0b8d001f99b289</vt:lpwstr>
  </property>
</Properties>
</file>